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A60AE1" w14:paraId="0FCC890A" w14:textId="77777777" w:rsidTr="00F26DE8">
        <w:trPr>
          <w:trHeight w:hRule="exact" w:val="1418"/>
        </w:trPr>
        <w:tc>
          <w:tcPr>
            <w:tcW w:w="6804" w:type="dxa"/>
            <w:shd w:val="clear" w:color="auto" w:fill="auto"/>
            <w:vAlign w:val="center"/>
          </w:tcPr>
          <w:p w14:paraId="25FB0344" w14:textId="77777777" w:rsidR="00706BC0" w:rsidRPr="00D61251" w:rsidRDefault="00AC71EF" w:rsidP="00F26DE8">
            <w:pPr>
              <w:pStyle w:val="EPName"/>
              <w:rPr>
                <w:lang w:val="en-GB"/>
              </w:rPr>
            </w:pPr>
            <w:bookmarkStart w:id="0" w:name="_GoBack"/>
            <w:bookmarkEnd w:id="0"/>
            <w:r w:rsidRPr="00A60AE1">
              <w:rPr>
                <w:lang w:val="en-GB"/>
              </w:rPr>
              <w:t>European Parliament</w:t>
            </w:r>
          </w:p>
          <w:p w14:paraId="29B91482" w14:textId="77777777" w:rsidR="00706BC0" w:rsidRPr="00A60AE1" w:rsidRDefault="001C5BD9" w:rsidP="001C5BD9">
            <w:pPr>
              <w:pStyle w:val="EPTerm"/>
              <w:rPr>
                <w:rStyle w:val="HideTWBExt"/>
                <w:noProof w:val="0"/>
                <w:vanish w:val="0"/>
                <w:color w:val="auto"/>
                <w:lang w:val="en-GB"/>
              </w:rPr>
            </w:pPr>
            <w:r w:rsidRPr="00D52911">
              <w:rPr>
                <w:lang w:val="en-GB"/>
              </w:rPr>
              <w:t>2014-2019</w:t>
            </w:r>
          </w:p>
        </w:tc>
        <w:tc>
          <w:tcPr>
            <w:tcW w:w="2268" w:type="dxa"/>
            <w:shd w:val="clear" w:color="auto" w:fill="auto"/>
          </w:tcPr>
          <w:p w14:paraId="3C5479AC" w14:textId="77777777" w:rsidR="00706BC0" w:rsidRPr="00A60AE1" w:rsidRDefault="00533620" w:rsidP="00F26DE8">
            <w:pPr>
              <w:pStyle w:val="EPLogo"/>
            </w:pPr>
            <w:r w:rsidRPr="001C1FEA">
              <w:drawing>
                <wp:inline distT="0" distB="0" distL="0" distR="0" wp14:anchorId="3D41B7AE" wp14:editId="1D306162">
                  <wp:extent cx="1161415" cy="645795"/>
                  <wp:effectExtent l="0" t="0" r="635" b="1905"/>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645795"/>
                          </a:xfrm>
                          <a:prstGeom prst="rect">
                            <a:avLst/>
                          </a:prstGeom>
                          <a:noFill/>
                          <a:ln>
                            <a:noFill/>
                          </a:ln>
                        </pic:spPr>
                      </pic:pic>
                    </a:graphicData>
                  </a:graphic>
                </wp:inline>
              </w:drawing>
            </w:r>
          </w:p>
        </w:tc>
      </w:tr>
    </w:tbl>
    <w:p w14:paraId="34B1F809" w14:textId="77777777" w:rsidR="00E53167" w:rsidRPr="00A60AE1" w:rsidRDefault="00E53167" w:rsidP="00E53167">
      <w:pPr>
        <w:pStyle w:val="LineTop"/>
        <w:rPr>
          <w:lang w:val="en-GB"/>
        </w:rPr>
      </w:pPr>
    </w:p>
    <w:p w14:paraId="2A853BFA" w14:textId="77777777" w:rsidR="00E53167" w:rsidRPr="00A60AE1" w:rsidRDefault="001C5BD9" w:rsidP="00E53167">
      <w:pPr>
        <w:pStyle w:val="ZSessionDoc"/>
      </w:pPr>
      <w:r w:rsidRPr="00A60AE1">
        <w:t>Plenary sitting</w:t>
      </w:r>
    </w:p>
    <w:p w14:paraId="545A9CF7" w14:textId="77777777" w:rsidR="00094DDA" w:rsidRPr="00A60AE1" w:rsidRDefault="00094DDA" w:rsidP="00094DDA">
      <w:pPr>
        <w:pStyle w:val="LineBottom"/>
      </w:pPr>
    </w:p>
    <w:p w14:paraId="3344A3F2" w14:textId="77777777" w:rsidR="00094DDA" w:rsidRPr="00A60AE1" w:rsidRDefault="00094DDA" w:rsidP="00094DDA">
      <w:pPr>
        <w:pStyle w:val="RefProc"/>
      </w:pPr>
      <w:r w:rsidRPr="00A60AE1">
        <w:rPr>
          <w:rStyle w:val="HideTWBExt"/>
          <w:b w:val="0"/>
          <w:noProof w:val="0"/>
        </w:rPr>
        <w:t>&lt;NoDocSe&gt;</w:t>
      </w:r>
      <w:r w:rsidR="001C5BD9" w:rsidRPr="00A60AE1">
        <w:t>B8</w:t>
      </w:r>
      <w:r w:rsidR="001C5BD9" w:rsidRPr="00A60AE1">
        <w:noBreakHyphen/>
        <w:t>0337/2017</w:t>
      </w:r>
      <w:r w:rsidRPr="00A60AE1">
        <w:rPr>
          <w:rStyle w:val="HideTWBExt"/>
          <w:b w:val="0"/>
          <w:noProof w:val="0"/>
        </w:rPr>
        <w:t>&lt;/NoDocSe&gt;</w:t>
      </w:r>
    </w:p>
    <w:p w14:paraId="6B524A30" w14:textId="77777777" w:rsidR="00094DDA" w:rsidRPr="00A60AE1" w:rsidRDefault="00094DDA" w:rsidP="00094DDA">
      <w:pPr>
        <w:pStyle w:val="ZDate"/>
      </w:pPr>
      <w:r w:rsidRPr="00A60AE1">
        <w:rPr>
          <w:rStyle w:val="HideTWBExt"/>
          <w:noProof w:val="0"/>
        </w:rPr>
        <w:t>&lt;Date&gt;</w:t>
      </w:r>
      <w:r w:rsidR="001C5BD9" w:rsidRPr="00A60AE1">
        <w:rPr>
          <w:rStyle w:val="HideTWBInt"/>
        </w:rPr>
        <w:t>{15/05/2017}</w:t>
      </w:r>
      <w:r w:rsidR="001C5BD9" w:rsidRPr="00A60AE1">
        <w:t>15.5.2017</w:t>
      </w:r>
      <w:r w:rsidRPr="00A60AE1">
        <w:rPr>
          <w:rStyle w:val="HideTWBExt"/>
          <w:noProof w:val="0"/>
        </w:rPr>
        <w:t>&lt;/Date&gt;</w:t>
      </w:r>
    </w:p>
    <w:p w14:paraId="4EF4F405" w14:textId="77777777" w:rsidR="00814BC6" w:rsidRPr="00A60AE1" w:rsidRDefault="00814BC6">
      <w:pPr>
        <w:pStyle w:val="TypeDoc"/>
      </w:pPr>
      <w:r w:rsidRPr="00A60AE1">
        <w:rPr>
          <w:rStyle w:val="HideTWBExt"/>
          <w:b w:val="0"/>
          <w:noProof w:val="0"/>
        </w:rPr>
        <w:t>&lt;TitreType&gt;</w:t>
      </w:r>
      <w:r w:rsidR="001C5BD9" w:rsidRPr="00A60AE1">
        <w:t>MOTION FOR A RESOLUTION</w:t>
      </w:r>
      <w:r w:rsidRPr="00A60AE1">
        <w:rPr>
          <w:rStyle w:val="HideTWBExt"/>
          <w:b w:val="0"/>
          <w:noProof w:val="0"/>
        </w:rPr>
        <w:t>&lt;/TitreType&gt;</w:t>
      </w:r>
    </w:p>
    <w:p w14:paraId="264242E7" w14:textId="77777777" w:rsidR="00814BC6" w:rsidRPr="00A60AE1" w:rsidRDefault="00814BC6">
      <w:pPr>
        <w:pStyle w:val="Cover12"/>
      </w:pPr>
      <w:r w:rsidRPr="00A60AE1">
        <w:rPr>
          <w:rStyle w:val="HideTWBExt"/>
          <w:noProof w:val="0"/>
        </w:rPr>
        <w:t>&lt;TitreSuite&gt;</w:t>
      </w:r>
      <w:r w:rsidR="00AC71EF" w:rsidRPr="00A60AE1">
        <w:t xml:space="preserve">to wind up the debate on </w:t>
      </w:r>
      <w:r w:rsidR="001C5BD9" w:rsidRPr="00A60AE1">
        <w:t>the statement by the Vice-President of the Commission/High Representative of the Union for Foreign Affairs and Security Policy</w:t>
      </w:r>
      <w:r w:rsidRPr="00A60AE1">
        <w:rPr>
          <w:rStyle w:val="HideTWBExt"/>
          <w:noProof w:val="0"/>
        </w:rPr>
        <w:t>&lt;/TitreSuite&gt;</w:t>
      </w:r>
    </w:p>
    <w:p w14:paraId="570D5EA6" w14:textId="77777777" w:rsidR="00814BC6" w:rsidRPr="00A60AE1" w:rsidRDefault="00814BC6">
      <w:pPr>
        <w:pStyle w:val="Cover12"/>
      </w:pPr>
      <w:r w:rsidRPr="00A60AE1">
        <w:rPr>
          <w:rStyle w:val="HideTWBExt"/>
          <w:noProof w:val="0"/>
        </w:rPr>
        <w:t>&lt;TitreRecueil&gt;</w:t>
      </w:r>
      <w:r w:rsidR="00AC71EF" w:rsidRPr="00A60AE1">
        <w:t>pursuant to Rule 123(2) of the Rules of Procedure</w:t>
      </w:r>
      <w:r w:rsidRPr="00A60AE1">
        <w:rPr>
          <w:rStyle w:val="HideTWBExt"/>
          <w:noProof w:val="0"/>
        </w:rPr>
        <w:t>&lt;/TitreRecueil&gt;</w:t>
      </w:r>
    </w:p>
    <w:p w14:paraId="36F4F221" w14:textId="77777777" w:rsidR="00C23264" w:rsidRPr="00A60AE1" w:rsidRDefault="00C23264" w:rsidP="00C23264">
      <w:pPr>
        <w:pStyle w:val="CoverNormal"/>
      </w:pPr>
      <w:r w:rsidRPr="00A60AE1">
        <w:rPr>
          <w:rStyle w:val="HideTWBExt"/>
          <w:noProof w:val="0"/>
        </w:rPr>
        <w:t>&lt;Titre&gt;</w:t>
      </w:r>
      <w:r w:rsidR="00AC71EF" w:rsidRPr="00A60AE1">
        <w:t xml:space="preserve">on </w:t>
      </w:r>
      <w:r w:rsidR="001C5BD9" w:rsidRPr="00A60AE1">
        <w:t>Syria</w:t>
      </w:r>
      <w:r w:rsidRPr="00A60AE1">
        <w:rPr>
          <w:rStyle w:val="HideTWBExt"/>
          <w:noProof w:val="0"/>
        </w:rPr>
        <w:t>&lt;/Titre&gt;</w:t>
      </w:r>
    </w:p>
    <w:p w14:paraId="6DF99E13" w14:textId="77777777" w:rsidR="00C23264" w:rsidRPr="00A60AE1" w:rsidRDefault="00C23264" w:rsidP="00C23264">
      <w:pPr>
        <w:pStyle w:val="Cover24"/>
      </w:pPr>
      <w:r w:rsidRPr="00A60AE1">
        <w:rPr>
          <w:rStyle w:val="HideTWBExt"/>
          <w:noProof w:val="0"/>
        </w:rPr>
        <w:t>&lt;DocRef&gt;</w:t>
      </w:r>
      <w:r w:rsidR="00AC71EF" w:rsidRPr="00A60AE1">
        <w:t>(</w:t>
      </w:r>
      <w:r w:rsidR="001C5BD9" w:rsidRPr="00A60AE1">
        <w:t>2017/2654</w:t>
      </w:r>
      <w:r w:rsidR="00AC71EF" w:rsidRPr="00A60AE1">
        <w:t>(RSP))</w:t>
      </w:r>
      <w:r w:rsidRPr="00A60AE1">
        <w:rPr>
          <w:rStyle w:val="HideTWBExt"/>
          <w:noProof w:val="0"/>
        </w:rPr>
        <w:t>&lt;/DocRef&gt;</w:t>
      </w:r>
    </w:p>
    <w:p w14:paraId="1C3220B0" w14:textId="77777777" w:rsidR="002574AA" w:rsidRPr="00A60AE1" w:rsidRDefault="002574AA" w:rsidP="002574AA">
      <w:pPr>
        <w:pStyle w:val="CoverBold"/>
      </w:pPr>
      <w:r w:rsidRPr="00A60AE1">
        <w:rPr>
          <w:rStyle w:val="HideTWBExt"/>
          <w:b w:val="0"/>
          <w:noProof w:val="0"/>
        </w:rPr>
        <w:t>&lt;RepeatBlock-By&gt;&lt;Depute&gt;</w:t>
      </w:r>
      <w:r w:rsidR="001C5BD9" w:rsidRPr="00A60AE1">
        <w:t>Javier Couso Permuy, Eleonora Forenza, Takis Hadjigeorgiou, Neoklis Sylikiotis, Marisa Matias, Paloma López Bermejo, Ángela Vallina</w:t>
      </w:r>
      <w:r w:rsidRPr="00A60AE1">
        <w:rPr>
          <w:rStyle w:val="HideTWBExt"/>
          <w:b w:val="0"/>
          <w:noProof w:val="0"/>
        </w:rPr>
        <w:t>&lt;/Depute&gt;</w:t>
      </w:r>
    </w:p>
    <w:p w14:paraId="4A1CB510" w14:textId="77777777" w:rsidR="002574AA" w:rsidRPr="00A60AE1" w:rsidRDefault="002574AA" w:rsidP="002574AA">
      <w:pPr>
        <w:pStyle w:val="CoverNormal"/>
      </w:pPr>
      <w:r w:rsidRPr="00A60AE1">
        <w:rPr>
          <w:rStyle w:val="HideTWBExt"/>
          <w:noProof w:val="0"/>
        </w:rPr>
        <w:t>&lt;Commission&gt;</w:t>
      </w:r>
      <w:r w:rsidR="001C5BD9" w:rsidRPr="00A60AE1">
        <w:rPr>
          <w:rStyle w:val="HideTWBInt"/>
        </w:rPr>
        <w:t>{GUE}</w:t>
      </w:r>
      <w:r w:rsidR="001C5BD9" w:rsidRPr="00A60AE1">
        <w:t>on behalf of the GUE/NGL Group</w:t>
      </w:r>
      <w:r w:rsidRPr="00A60AE1">
        <w:rPr>
          <w:rStyle w:val="HideTWBExt"/>
          <w:noProof w:val="0"/>
        </w:rPr>
        <w:t>&lt;/Commission&gt;</w:t>
      </w:r>
    </w:p>
    <w:p w14:paraId="4A5AF856" w14:textId="77777777" w:rsidR="002574AA" w:rsidRPr="00A60AE1" w:rsidRDefault="002574AA" w:rsidP="002574AA">
      <w:pPr>
        <w:pStyle w:val="CoverNormal"/>
      </w:pPr>
      <w:r w:rsidRPr="00A60AE1">
        <w:rPr>
          <w:rStyle w:val="HideTWBExt"/>
          <w:noProof w:val="0"/>
        </w:rPr>
        <w:t>&lt;/RepeatBlock-By&gt;</w:t>
      </w:r>
    </w:p>
    <w:p w14:paraId="1EF5C6B3" w14:textId="77777777" w:rsidR="00814BC6" w:rsidRPr="00A60AE1" w:rsidRDefault="00814BC6">
      <w:pPr>
        <w:pStyle w:val="Normal12Bold"/>
      </w:pPr>
      <w:r w:rsidRPr="00A60AE1">
        <w:br w:type="page"/>
      </w:r>
      <w:r w:rsidR="001C5BD9" w:rsidRPr="00A60AE1">
        <w:lastRenderedPageBreak/>
        <w:t>B8</w:t>
      </w:r>
      <w:r w:rsidR="001C5BD9" w:rsidRPr="00A60AE1">
        <w:noBreakHyphen/>
        <w:t>0337/2017</w:t>
      </w:r>
    </w:p>
    <w:p w14:paraId="55D47121" w14:textId="77777777" w:rsidR="00C23264" w:rsidRPr="00A60AE1" w:rsidRDefault="00AC71EF" w:rsidP="00C23264">
      <w:pPr>
        <w:pStyle w:val="NormalBold"/>
      </w:pPr>
      <w:r w:rsidRPr="00A60AE1">
        <w:t xml:space="preserve">European Parliament resolution on </w:t>
      </w:r>
      <w:r w:rsidR="001C5BD9" w:rsidRPr="00A60AE1">
        <w:t>Syria</w:t>
      </w:r>
    </w:p>
    <w:p w14:paraId="5204F05B" w14:textId="77777777" w:rsidR="00C23264" w:rsidRPr="00A60AE1" w:rsidRDefault="00AC71EF" w:rsidP="00C23264">
      <w:pPr>
        <w:pStyle w:val="Normal24Bold"/>
      </w:pPr>
      <w:r w:rsidRPr="00A60AE1">
        <w:t>(</w:t>
      </w:r>
      <w:r w:rsidR="001C5BD9" w:rsidRPr="00A60AE1">
        <w:t>2017/2654</w:t>
      </w:r>
      <w:r w:rsidRPr="00A60AE1">
        <w:t>(RSP))</w:t>
      </w:r>
    </w:p>
    <w:p w14:paraId="2285A615" w14:textId="77777777" w:rsidR="00814BC6" w:rsidRPr="00A60AE1" w:rsidRDefault="00AC71EF">
      <w:pPr>
        <w:pStyle w:val="Normal12"/>
      </w:pPr>
      <w:r w:rsidRPr="00A60AE1">
        <w:rPr>
          <w:i/>
        </w:rPr>
        <w:t>The European Parliament</w:t>
      </w:r>
      <w:r w:rsidRPr="00A60AE1">
        <w:t>,</w:t>
      </w:r>
    </w:p>
    <w:p w14:paraId="7C4130FE" w14:textId="33937FF3" w:rsidR="001C5BD9" w:rsidRPr="00A60AE1" w:rsidRDefault="00814BC6" w:rsidP="001C5BD9">
      <w:pPr>
        <w:pStyle w:val="Normal12Hanging"/>
      </w:pPr>
      <w:r w:rsidRPr="00A60AE1">
        <w:t>–</w:t>
      </w:r>
      <w:r w:rsidRPr="00A60AE1">
        <w:tab/>
      </w:r>
      <w:r w:rsidR="001C5BD9" w:rsidRPr="00A60AE1">
        <w:t>having regard to its previous resolutions on the situation in Syria and the ISIS</w:t>
      </w:r>
      <w:r w:rsidR="00D14BE7" w:rsidRPr="00A60AE1">
        <w:t>/Da</w:t>
      </w:r>
      <w:r w:rsidR="00D52911">
        <w:t>’</w:t>
      </w:r>
      <w:r w:rsidR="00D14BE7" w:rsidRPr="00A60AE1">
        <w:t>esh</w:t>
      </w:r>
      <w:r w:rsidR="001C5BD9" w:rsidRPr="00A60AE1">
        <w:t xml:space="preserve"> offensive, and in particular those of 11 June 2015 on Syria: situation in Palmyra and the case of Mazen Darwish</w:t>
      </w:r>
      <w:r w:rsidR="001C5BD9" w:rsidRPr="00A60AE1">
        <w:rPr>
          <w:rStyle w:val="FootnoteReference"/>
        </w:rPr>
        <w:footnoteReference w:id="1"/>
      </w:r>
      <w:r w:rsidR="001C5BD9" w:rsidRPr="00A60AE1">
        <w:t>, 30 April 2015 on the situation of the Yamouk refugee camp in Syria</w:t>
      </w:r>
      <w:r w:rsidR="001C5BD9" w:rsidRPr="00A60AE1">
        <w:rPr>
          <w:rStyle w:val="FootnoteReference"/>
        </w:rPr>
        <w:footnoteReference w:id="2"/>
      </w:r>
      <w:r w:rsidR="001C5BD9" w:rsidRPr="00A60AE1">
        <w:t xml:space="preserve"> and 12 February 2015 on the humanitarian crisis in Iraq and Syria, in particular in the IS context</w:t>
      </w:r>
      <w:r w:rsidR="001C5BD9" w:rsidRPr="00A60AE1">
        <w:rPr>
          <w:rStyle w:val="FootnoteReference"/>
        </w:rPr>
        <w:footnoteReference w:id="3"/>
      </w:r>
      <w:r w:rsidR="001C5BD9" w:rsidRPr="00A60AE1">
        <w:t>,</w:t>
      </w:r>
    </w:p>
    <w:p w14:paraId="6C017768" w14:textId="77777777" w:rsidR="001C5BD9" w:rsidRPr="00A60AE1" w:rsidRDefault="001C5BD9" w:rsidP="001C5BD9">
      <w:pPr>
        <w:pStyle w:val="Normal12Hanging"/>
      </w:pPr>
      <w:r w:rsidRPr="00A60AE1">
        <w:t>–</w:t>
      </w:r>
      <w:r w:rsidRPr="00A60AE1">
        <w:tab/>
        <w:t xml:space="preserve">having regard to the relevant UN Security Council resolutions, </w:t>
      </w:r>
    </w:p>
    <w:p w14:paraId="0F4EC9CB" w14:textId="77777777" w:rsidR="001C5BD9" w:rsidRPr="00A60AE1" w:rsidRDefault="001C5BD9" w:rsidP="001C5BD9">
      <w:pPr>
        <w:pStyle w:val="Normal12Hanging"/>
      </w:pPr>
      <w:r w:rsidRPr="00A60AE1">
        <w:t>–</w:t>
      </w:r>
      <w:r w:rsidRPr="00A60AE1">
        <w:tab/>
        <w:t>having regard to the Charter of the United Nations,</w:t>
      </w:r>
    </w:p>
    <w:p w14:paraId="5CA031B5" w14:textId="77777777" w:rsidR="001C5BD9" w:rsidRPr="00A60AE1" w:rsidRDefault="001C5BD9" w:rsidP="001C5BD9">
      <w:pPr>
        <w:pStyle w:val="Normal12Hanging"/>
      </w:pPr>
      <w:r w:rsidRPr="00A60AE1">
        <w:t>–</w:t>
      </w:r>
      <w:r w:rsidRPr="00A60AE1">
        <w:tab/>
        <w:t>having regard to the Universal Declaration of Human Rights,</w:t>
      </w:r>
    </w:p>
    <w:p w14:paraId="089FD91B" w14:textId="77777777" w:rsidR="001C5BD9" w:rsidRPr="00A60AE1" w:rsidRDefault="001C5BD9" w:rsidP="001C5BD9">
      <w:pPr>
        <w:pStyle w:val="Normal12Hanging"/>
      </w:pPr>
      <w:r w:rsidRPr="00A60AE1">
        <w:t>–</w:t>
      </w:r>
      <w:r w:rsidRPr="00A60AE1">
        <w:tab/>
        <w:t>having regard to the Geneva Conventions on refugees,</w:t>
      </w:r>
    </w:p>
    <w:p w14:paraId="775886F2" w14:textId="76DFC09A" w:rsidR="001C5BD9" w:rsidRPr="00A60AE1" w:rsidRDefault="001C5BD9" w:rsidP="001C5BD9">
      <w:pPr>
        <w:pStyle w:val="Normal12Hanging"/>
      </w:pPr>
      <w:r w:rsidRPr="00A60AE1">
        <w:t>–</w:t>
      </w:r>
      <w:r w:rsidRPr="00A60AE1">
        <w:tab/>
        <w:t>having regard to the Joint Communication to the European Parliament and the Council on Elements for an EU Strategy for Syria</w:t>
      </w:r>
      <w:r w:rsidRPr="00A60AE1">
        <w:rPr>
          <w:rStyle w:val="FootnoteReference"/>
        </w:rPr>
        <w:footnoteReference w:id="4"/>
      </w:r>
      <w:r w:rsidRPr="00A60AE1">
        <w:t>,</w:t>
      </w:r>
      <w:r w:rsidR="00D52911">
        <w:t xml:space="preserve"> </w:t>
      </w:r>
    </w:p>
    <w:p w14:paraId="1A3DDD37" w14:textId="77777777" w:rsidR="00814BC6" w:rsidRPr="00A60AE1" w:rsidRDefault="001C5BD9" w:rsidP="001C5BD9">
      <w:pPr>
        <w:pStyle w:val="Normal12Hanging"/>
      </w:pPr>
      <w:r w:rsidRPr="00A60AE1">
        <w:t>–</w:t>
      </w:r>
      <w:r w:rsidRPr="00A60AE1">
        <w:tab/>
        <w:t>having regard to the report prepared for the UN Economic and Social commission on the Humanitarian Impact of Syria-related Unilateral Restrictive Measures of 16 May, 2016,</w:t>
      </w:r>
    </w:p>
    <w:p w14:paraId="525C3EA7" w14:textId="77777777" w:rsidR="00814BC6" w:rsidRPr="00A60AE1" w:rsidRDefault="00814BC6">
      <w:pPr>
        <w:pStyle w:val="Normal12Hanging"/>
      </w:pPr>
      <w:r w:rsidRPr="00A60AE1">
        <w:t>–</w:t>
      </w:r>
      <w:r w:rsidRPr="00A60AE1">
        <w:tab/>
      </w:r>
      <w:r w:rsidR="00AC71EF" w:rsidRPr="00A60AE1">
        <w:t>having regard to Rule 123(2) of its Rules of Procedure,</w:t>
      </w:r>
    </w:p>
    <w:p w14:paraId="37DC64EF" w14:textId="701F6163" w:rsidR="001C5BD9" w:rsidRPr="00A60AE1" w:rsidRDefault="00814BC6" w:rsidP="001C5BD9">
      <w:pPr>
        <w:pStyle w:val="Normal12Hanging"/>
      </w:pPr>
      <w:r w:rsidRPr="00A60AE1">
        <w:t>A.</w:t>
      </w:r>
      <w:r w:rsidRPr="00A60AE1">
        <w:tab/>
      </w:r>
      <w:r w:rsidR="00AC71EF" w:rsidRPr="00A60AE1">
        <w:t xml:space="preserve">whereas </w:t>
      </w:r>
      <w:r w:rsidR="001C5BD9" w:rsidRPr="00A60AE1">
        <w:t>the conflict in Syria is now in its sixth year and has created the world</w:t>
      </w:r>
      <w:r w:rsidR="00D52911">
        <w:t>’</w:t>
      </w:r>
      <w:r w:rsidR="001C5BD9" w:rsidRPr="00A60AE1">
        <w:t xml:space="preserve">s worst humanitarian crisis since World War </w:t>
      </w:r>
      <w:r w:rsidR="0049198F" w:rsidRPr="00A60AE1">
        <w:t>II</w:t>
      </w:r>
      <w:r w:rsidR="001C5BD9" w:rsidRPr="00A60AE1">
        <w:t xml:space="preserve">; whereas civilians continue to be the primary victims of the conflict; whereas over 13.5 millions of people in Syria, almost three quarters of the remaining population, are in urgent need of emergency assistance such as medical and food assistance, water and shelter; whereas 6.3 million people are internally displaced and 4.7 million live in hard-to-reach and besieged areas; </w:t>
      </w:r>
      <w:r w:rsidR="0049198F" w:rsidRPr="00A60AE1">
        <w:t>w</w:t>
      </w:r>
      <w:r w:rsidR="001C5BD9" w:rsidRPr="00A60AE1">
        <w:t xml:space="preserve">hereas this </w:t>
      </w:r>
      <w:r w:rsidR="0049198F" w:rsidRPr="00A60AE1">
        <w:t xml:space="preserve">bloody war </w:t>
      </w:r>
      <w:r w:rsidR="001C5BD9" w:rsidRPr="00A60AE1">
        <w:t xml:space="preserve">is the result of the instrumentalisation </w:t>
      </w:r>
      <w:r w:rsidR="0049198F" w:rsidRPr="00A60AE1">
        <w:t xml:space="preserve">of the conflict </w:t>
      </w:r>
      <w:r w:rsidR="001C5BD9" w:rsidRPr="00A60AE1">
        <w:t>by foreign regional and international powers;</w:t>
      </w:r>
    </w:p>
    <w:p w14:paraId="1D18FD9E" w14:textId="77777777" w:rsidR="001C5BD9" w:rsidRPr="00A60AE1" w:rsidRDefault="001C5BD9" w:rsidP="001C5BD9">
      <w:pPr>
        <w:pStyle w:val="Normal12Hanging"/>
      </w:pPr>
      <w:r w:rsidRPr="00A60AE1">
        <w:t>B.</w:t>
      </w:r>
      <w:r w:rsidRPr="00A60AE1">
        <w:tab/>
        <w:t>whereas over 11 million people have fled their homes from inside Syria to the neighbouring countries;</w:t>
      </w:r>
    </w:p>
    <w:p w14:paraId="62C6533D" w14:textId="440290DC" w:rsidR="001C5BD9" w:rsidRPr="00A60AE1" w:rsidRDefault="001C5BD9" w:rsidP="001C5BD9">
      <w:pPr>
        <w:pStyle w:val="Normal12Hanging"/>
      </w:pPr>
      <w:r w:rsidRPr="00A60AE1">
        <w:t>C.</w:t>
      </w:r>
      <w:r w:rsidRPr="00A60AE1">
        <w:tab/>
        <w:t>whereas ISIS/Da</w:t>
      </w:r>
      <w:r w:rsidR="00D52911">
        <w:t>’</w:t>
      </w:r>
      <w:r w:rsidRPr="00A60AE1">
        <w:t xml:space="preserve">esh and other jihadist groups have committed cruel atrocities, </w:t>
      </w:r>
      <w:r w:rsidR="0049198F" w:rsidRPr="00A60AE1">
        <w:t xml:space="preserve">including </w:t>
      </w:r>
      <w:r w:rsidRPr="00A60AE1">
        <w:t xml:space="preserve">the use of brutal executions and unspoken sexual violence, abductions, torture, forced conversions and slavery of women and girls; whereas children have been </w:t>
      </w:r>
      <w:r w:rsidRPr="00A60AE1">
        <w:lastRenderedPageBreak/>
        <w:t>recruited and used in terrorist attacks; whereas there are serious concerns about the welfare of the population currently under ISIS/Da</w:t>
      </w:r>
      <w:r w:rsidR="00D52911">
        <w:t>’</w:t>
      </w:r>
      <w:r w:rsidRPr="00A60AE1">
        <w:t>esh control and their possible use as human shields during the liberation campaign; whereas these crimes may amount to war crimes and crimes against humanity;</w:t>
      </w:r>
    </w:p>
    <w:p w14:paraId="6D7437E1" w14:textId="440DBEDA" w:rsidR="001C5BD9" w:rsidRPr="00A60AE1" w:rsidRDefault="001C5BD9" w:rsidP="001C5BD9">
      <w:pPr>
        <w:pStyle w:val="Normal12Hanging"/>
      </w:pPr>
      <w:r w:rsidRPr="00A60AE1">
        <w:t>D.</w:t>
      </w:r>
      <w:r w:rsidRPr="00A60AE1">
        <w:tab/>
        <w:t xml:space="preserve">whereas serious violations of international human rights and humanitarian law have been committed by all sides; whereas terrorists groups have no respect for the principles of precaution and proportionality; whereas civilian areas, schools, hospitals, humanitarian workers and refugee camps have deliberately </w:t>
      </w:r>
      <w:r w:rsidR="0049198F" w:rsidRPr="00A60AE1">
        <w:t xml:space="preserve">been </w:t>
      </w:r>
      <w:r w:rsidRPr="00A60AE1">
        <w:t>targeted</w:t>
      </w:r>
      <w:r w:rsidR="0049198F" w:rsidRPr="00A60AE1">
        <w:t>,</w:t>
      </w:r>
      <w:r w:rsidRPr="00A60AE1">
        <w:t xml:space="preserve"> </w:t>
      </w:r>
      <w:r w:rsidR="0049198F" w:rsidRPr="00A60AE1">
        <w:t>actions which as</w:t>
      </w:r>
      <w:r w:rsidRPr="00A60AE1">
        <w:t xml:space="preserve"> war crimes and crimes against humanity should not go unpunished; </w:t>
      </w:r>
    </w:p>
    <w:p w14:paraId="1E90A216" w14:textId="7F12F912" w:rsidR="001C5BD9" w:rsidRPr="00A60AE1" w:rsidRDefault="001C5BD9" w:rsidP="001C5BD9">
      <w:pPr>
        <w:pStyle w:val="Normal12Hanging"/>
      </w:pPr>
      <w:r w:rsidRPr="00A60AE1">
        <w:t>E.</w:t>
      </w:r>
      <w:r w:rsidRPr="00A60AE1">
        <w:tab/>
        <w:t xml:space="preserve">whereas, in accordance with the Geneva Communiqué and UN Security Council resolutions, all parties </w:t>
      </w:r>
      <w:r w:rsidR="0049198F" w:rsidRPr="00A60AE1">
        <w:t>must</w:t>
      </w:r>
      <w:r w:rsidRPr="00A60AE1">
        <w:t xml:space="preserve"> be reminded again of the necessity </w:t>
      </w:r>
      <w:r w:rsidR="0049198F" w:rsidRPr="00A60AE1">
        <w:t xml:space="preserve">of resolving </w:t>
      </w:r>
      <w:r w:rsidRPr="00A60AE1">
        <w:t xml:space="preserve">the conflict in Syria through a Syrian-led political process leading to a peace agreement that meets the aspirations of the Syrian people; </w:t>
      </w:r>
    </w:p>
    <w:p w14:paraId="2DA6D679" w14:textId="53C65D0D" w:rsidR="001C5BD9" w:rsidRPr="00A60AE1" w:rsidRDefault="001C5BD9" w:rsidP="001C5BD9">
      <w:pPr>
        <w:pStyle w:val="Normal12Hanging"/>
      </w:pPr>
      <w:r w:rsidRPr="00A60AE1">
        <w:t>F.</w:t>
      </w:r>
      <w:r w:rsidRPr="00A60AE1">
        <w:tab/>
        <w:t>whereas any political process aimed at putting an end to the Syrian crisis and achiev</w:t>
      </w:r>
      <w:r w:rsidR="001C1FEA">
        <w:t>ing</w:t>
      </w:r>
      <w:r w:rsidRPr="00A60AE1">
        <w:t xml:space="preserve"> sustainable peace must be </w:t>
      </w:r>
      <w:r w:rsidR="001C1FEA">
        <w:t xml:space="preserve">conducted </w:t>
      </w:r>
      <w:r w:rsidRPr="00A60AE1">
        <w:t>within the framework of a truth</w:t>
      </w:r>
      <w:r w:rsidR="001C1FEA">
        <w:t xml:space="preserve"> commission</w:t>
      </w:r>
      <w:r w:rsidRPr="00A60AE1">
        <w:t xml:space="preserve"> </w:t>
      </w:r>
      <w:r w:rsidR="0049198F" w:rsidRPr="00A60AE1">
        <w:t xml:space="preserve">that </w:t>
      </w:r>
      <w:r w:rsidRPr="00A60AE1">
        <w:t>guarantees knowledge, non-impunity, justice and forgiveness</w:t>
      </w:r>
      <w:r w:rsidR="0049198F" w:rsidRPr="00A60AE1">
        <w:t xml:space="preserve">, </w:t>
      </w:r>
      <w:r w:rsidRPr="00A60AE1">
        <w:t>as has been done</w:t>
      </w:r>
      <w:r w:rsidR="0049198F" w:rsidRPr="00A60AE1">
        <w:t>,</w:t>
      </w:r>
      <w:r w:rsidRPr="00A60AE1">
        <w:t xml:space="preserve"> with favourable results</w:t>
      </w:r>
      <w:r w:rsidR="0049198F" w:rsidRPr="00A60AE1">
        <w:t>,</w:t>
      </w:r>
      <w:r w:rsidRPr="00A60AE1">
        <w:t xml:space="preserve"> in the resolution of conflicts</w:t>
      </w:r>
      <w:r w:rsidR="0049198F" w:rsidRPr="00A60AE1">
        <w:t xml:space="preserve"> elsewhere</w:t>
      </w:r>
      <w:r w:rsidRPr="00A60AE1">
        <w:t>;</w:t>
      </w:r>
    </w:p>
    <w:p w14:paraId="747EA770" w14:textId="7337CFD6" w:rsidR="001C5BD9" w:rsidRPr="00A60AE1" w:rsidRDefault="001C5BD9" w:rsidP="001C5BD9">
      <w:pPr>
        <w:pStyle w:val="Normal12Hanging"/>
      </w:pPr>
      <w:r w:rsidRPr="00A60AE1">
        <w:t>G.</w:t>
      </w:r>
      <w:r w:rsidRPr="00A60AE1">
        <w:tab/>
        <w:t xml:space="preserve">whereas on </w:t>
      </w:r>
      <w:r w:rsidR="0049198F" w:rsidRPr="00A60AE1">
        <w:t xml:space="preserve">11 </w:t>
      </w:r>
      <w:r w:rsidRPr="00A60AE1">
        <w:t xml:space="preserve">April 2017 the Turkish Ministry of National Defence announced the completion of the first phase of </w:t>
      </w:r>
      <w:r w:rsidR="0049198F" w:rsidRPr="00A60AE1">
        <w:t xml:space="preserve">a </w:t>
      </w:r>
      <w:r w:rsidRPr="00A60AE1">
        <w:t>911</w:t>
      </w:r>
      <w:r w:rsidR="001C1FEA">
        <w:t>-</w:t>
      </w:r>
      <w:r w:rsidRPr="00A60AE1">
        <w:t xml:space="preserve">km wall sealing off the Syrian border </w:t>
      </w:r>
      <w:r w:rsidR="001C1FEA">
        <w:t>which</w:t>
      </w:r>
      <w:r w:rsidRPr="00A60AE1">
        <w:t xml:space="preserve">, when completed, </w:t>
      </w:r>
      <w:r w:rsidR="001C1FEA">
        <w:t xml:space="preserve">will </w:t>
      </w:r>
      <w:r w:rsidRPr="00A60AE1">
        <w:t xml:space="preserve">include 67 </w:t>
      </w:r>
      <w:r w:rsidR="00D52911">
        <w:t>‘</w:t>
      </w:r>
      <w:r w:rsidRPr="00A60AE1">
        <w:t>defensive towers</w:t>
      </w:r>
      <w:r w:rsidR="00D52911">
        <w:t>’</w:t>
      </w:r>
      <w:r w:rsidRPr="00A60AE1">
        <w:t>; whereas shootings by Turkish border guards at Syrians attempting to cross the Turkish-Syrian border have been documented</w:t>
      </w:r>
      <w:r w:rsidR="00A04E77" w:rsidRPr="00A60AE1">
        <w:t>,</w:t>
      </w:r>
      <w:r w:rsidRPr="00A60AE1">
        <w:t xml:space="preserve"> and resulted by the end of 2016 in the death of at least 165 Syrian citizens according to the Syrian </w:t>
      </w:r>
      <w:r w:rsidR="00A04E77" w:rsidRPr="00A60AE1">
        <w:t>O</w:t>
      </w:r>
      <w:r w:rsidRPr="00A60AE1">
        <w:t xml:space="preserve">bservatory </w:t>
      </w:r>
      <w:r w:rsidR="00A04E77" w:rsidRPr="00A60AE1">
        <w:t xml:space="preserve">for </w:t>
      </w:r>
      <w:r w:rsidRPr="00A60AE1">
        <w:t>Human Rights;</w:t>
      </w:r>
      <w:r w:rsidR="00A04E77" w:rsidRPr="00A60AE1">
        <w:t xml:space="preserve"> </w:t>
      </w:r>
    </w:p>
    <w:p w14:paraId="39EA5877" w14:textId="1BAFC88A" w:rsidR="001C5BD9" w:rsidRPr="00A60AE1" w:rsidRDefault="001C5BD9" w:rsidP="001C5BD9">
      <w:pPr>
        <w:pStyle w:val="Normal12Hanging"/>
      </w:pPr>
      <w:r w:rsidRPr="00A60AE1">
        <w:t>H.</w:t>
      </w:r>
      <w:r w:rsidRPr="00A60AE1">
        <w:tab/>
        <w:t xml:space="preserve">whereas the three countries hosting the largest number of </w:t>
      </w:r>
      <w:r w:rsidR="00A04E77" w:rsidRPr="00A60AE1">
        <w:t xml:space="preserve">Syrian </w:t>
      </w:r>
      <w:r w:rsidRPr="00A60AE1">
        <w:t xml:space="preserve">refugees are Turkey </w:t>
      </w:r>
      <w:r w:rsidR="00A04E77" w:rsidRPr="00A60AE1">
        <w:t>(</w:t>
      </w:r>
      <w:r w:rsidRPr="00A60AE1">
        <w:t>2</w:t>
      </w:r>
      <w:r w:rsidR="001C1FEA">
        <w:t> </w:t>
      </w:r>
      <w:r w:rsidRPr="00A60AE1">
        <w:t>973</w:t>
      </w:r>
      <w:r w:rsidR="001C1FEA">
        <w:t> </w:t>
      </w:r>
      <w:r w:rsidRPr="00A60AE1">
        <w:t>980</w:t>
      </w:r>
      <w:r w:rsidR="00A04E77" w:rsidRPr="00A60AE1">
        <w:t>)</w:t>
      </w:r>
      <w:r w:rsidRPr="00A60AE1">
        <w:t xml:space="preserve">, Lebanon </w:t>
      </w:r>
      <w:r w:rsidR="00A04E77" w:rsidRPr="00A60AE1">
        <w:t>(</w:t>
      </w:r>
      <w:r w:rsidRPr="00A60AE1">
        <w:t>1</w:t>
      </w:r>
      <w:r w:rsidR="001C1FEA">
        <w:t> </w:t>
      </w:r>
      <w:r w:rsidRPr="00A60AE1">
        <w:t>011</w:t>
      </w:r>
      <w:r w:rsidR="001C1FEA">
        <w:t> </w:t>
      </w:r>
      <w:r w:rsidRPr="00A60AE1">
        <w:t>366</w:t>
      </w:r>
      <w:r w:rsidR="00A04E77" w:rsidRPr="00A60AE1">
        <w:t>)</w:t>
      </w:r>
      <w:r w:rsidRPr="00A60AE1">
        <w:t xml:space="preserve"> and Jordan </w:t>
      </w:r>
      <w:r w:rsidR="00A04E77" w:rsidRPr="00A60AE1">
        <w:t>(</w:t>
      </w:r>
      <w:r w:rsidRPr="00A60AE1">
        <w:t>659</w:t>
      </w:r>
      <w:r w:rsidR="001C1FEA">
        <w:t> </w:t>
      </w:r>
      <w:r w:rsidRPr="00A60AE1">
        <w:t>246</w:t>
      </w:r>
      <w:r w:rsidR="00A04E77" w:rsidRPr="00A60AE1">
        <w:t>)</w:t>
      </w:r>
      <w:r w:rsidRPr="00A60AE1">
        <w:t>;</w:t>
      </w:r>
    </w:p>
    <w:p w14:paraId="6E50B2E8" w14:textId="18B04643" w:rsidR="001C5BD9" w:rsidRPr="00A60AE1" w:rsidRDefault="001C5BD9" w:rsidP="001C5BD9">
      <w:pPr>
        <w:pStyle w:val="Normal12Hanging"/>
      </w:pPr>
      <w:r w:rsidRPr="00A60AE1">
        <w:t>I.</w:t>
      </w:r>
      <w:r w:rsidRPr="00A60AE1">
        <w:tab/>
        <w:t>whereas 884</w:t>
      </w:r>
      <w:r w:rsidR="001C1FEA">
        <w:t> </w:t>
      </w:r>
      <w:r w:rsidRPr="00A60AE1">
        <w:t xml:space="preserve">461 applications for international protection have been made by Syrians in Europe between April 2011 and October 2016; whereas several Member States still deny the right </w:t>
      </w:r>
      <w:r w:rsidR="00A04E77" w:rsidRPr="00A60AE1">
        <w:t xml:space="preserve">of </w:t>
      </w:r>
      <w:r w:rsidRPr="00A60AE1">
        <w:t>asylum to Syrian and other refugees and violate basic policies and values of the European Union;</w:t>
      </w:r>
      <w:r w:rsidR="00D52911">
        <w:t xml:space="preserve"> </w:t>
      </w:r>
    </w:p>
    <w:p w14:paraId="28EC5AC7" w14:textId="1F986E37" w:rsidR="001C5BD9" w:rsidRPr="00A60AE1" w:rsidRDefault="001C5BD9" w:rsidP="001C5BD9">
      <w:pPr>
        <w:pStyle w:val="Normal12Hanging"/>
      </w:pPr>
      <w:r w:rsidRPr="00A60AE1">
        <w:t>J.</w:t>
      </w:r>
      <w:r w:rsidRPr="00A60AE1">
        <w:tab/>
        <w:t xml:space="preserve">whereas the Syrian people </w:t>
      </w:r>
      <w:r w:rsidR="00A04E77" w:rsidRPr="00A60AE1">
        <w:t>was</w:t>
      </w:r>
      <w:r w:rsidRPr="00A60AE1">
        <w:t xml:space="preserve"> suffering from increas</w:t>
      </w:r>
      <w:r w:rsidR="00A04E77" w:rsidRPr="00A60AE1">
        <w:t>ing</w:t>
      </w:r>
      <w:r w:rsidRPr="00A60AE1">
        <w:t xml:space="preserve"> poverty </w:t>
      </w:r>
      <w:r w:rsidR="00A04E77" w:rsidRPr="00A60AE1">
        <w:t xml:space="preserve">even before the outbreak of war owing </w:t>
      </w:r>
      <w:r w:rsidRPr="00A60AE1">
        <w:t xml:space="preserve">to the implementation of measures imposed by the IMF and </w:t>
      </w:r>
      <w:r w:rsidR="00A04E77" w:rsidRPr="00A60AE1">
        <w:t xml:space="preserve">the World Bank on </w:t>
      </w:r>
      <w:r w:rsidRPr="00A60AE1">
        <w:t xml:space="preserve">the Syrian Government </w:t>
      </w:r>
      <w:r w:rsidR="00D14BE7" w:rsidRPr="00A60AE1">
        <w:t xml:space="preserve">as conditions </w:t>
      </w:r>
      <w:r w:rsidRPr="00A60AE1">
        <w:t xml:space="preserve">for credits </w:t>
      </w:r>
      <w:r w:rsidR="00D14BE7" w:rsidRPr="00A60AE1">
        <w:t xml:space="preserve">needed </w:t>
      </w:r>
      <w:r w:rsidRPr="00A60AE1">
        <w:t xml:space="preserve">to fight </w:t>
      </w:r>
      <w:r w:rsidR="00D14BE7" w:rsidRPr="00A60AE1">
        <w:t xml:space="preserve">an </w:t>
      </w:r>
      <w:r w:rsidRPr="00A60AE1">
        <w:t xml:space="preserve">economic crisis generated by, among other things, </w:t>
      </w:r>
      <w:r w:rsidR="00D14BE7" w:rsidRPr="00A60AE1">
        <w:t xml:space="preserve">a series of </w:t>
      </w:r>
      <w:r w:rsidRPr="00A60AE1">
        <w:t xml:space="preserve">droughts that </w:t>
      </w:r>
      <w:r w:rsidR="00D14BE7" w:rsidRPr="00A60AE1">
        <w:t xml:space="preserve">had </w:t>
      </w:r>
      <w:r w:rsidRPr="00A60AE1">
        <w:t>ravaged the Syrian agricultural sector;</w:t>
      </w:r>
    </w:p>
    <w:p w14:paraId="0E635EBC" w14:textId="05E9F422" w:rsidR="001C5BD9" w:rsidRPr="00A60AE1" w:rsidRDefault="001C5BD9" w:rsidP="001C5BD9">
      <w:pPr>
        <w:pStyle w:val="Normal12Hanging"/>
      </w:pPr>
      <w:r w:rsidRPr="00A60AE1">
        <w:t>K.</w:t>
      </w:r>
      <w:r w:rsidRPr="00A60AE1">
        <w:tab/>
        <w:t xml:space="preserve">whereas the EU and its Member States contribute to nurturing the criminal and dangerous business of human smuggling by building fences and increasingly sealing off </w:t>
      </w:r>
      <w:r w:rsidR="00D14BE7" w:rsidRPr="00A60AE1">
        <w:t>the Union</w:t>
      </w:r>
      <w:r w:rsidR="00D52911">
        <w:t>’</w:t>
      </w:r>
      <w:r w:rsidR="00D14BE7" w:rsidRPr="00A60AE1">
        <w:t xml:space="preserve">s </w:t>
      </w:r>
      <w:r w:rsidRPr="00A60AE1">
        <w:t xml:space="preserve">external borders against migrants and refugees without providing possibilities for safe and legal access to the EU; whereas the EU and its Member States are therefore failing to deliver an adequate response to the refugee crisis in </w:t>
      </w:r>
      <w:r w:rsidR="00D14BE7" w:rsidRPr="00A60AE1">
        <w:t xml:space="preserve">their </w:t>
      </w:r>
      <w:r w:rsidRPr="00A60AE1">
        <w:lastRenderedPageBreak/>
        <w:t>neighbourhood; whereas the EU-Turkey migration agreement violates the Geneva Convention</w:t>
      </w:r>
      <w:r w:rsidR="00D14BE7" w:rsidRPr="00A60AE1">
        <w:t xml:space="preserve">, given </w:t>
      </w:r>
      <w:r w:rsidRPr="00A60AE1">
        <w:t>Turkey</w:t>
      </w:r>
      <w:r w:rsidR="00D52911">
        <w:t>’</w:t>
      </w:r>
      <w:r w:rsidR="00D14BE7" w:rsidRPr="00A60AE1">
        <w:t>s</w:t>
      </w:r>
      <w:r w:rsidRPr="00A60AE1">
        <w:t xml:space="preserve"> systematic violation of human rights;</w:t>
      </w:r>
    </w:p>
    <w:p w14:paraId="15360EFE" w14:textId="651B2EFA" w:rsidR="001C5BD9" w:rsidRPr="00A60AE1" w:rsidRDefault="001C5BD9" w:rsidP="001C5BD9">
      <w:pPr>
        <w:pStyle w:val="Normal12Hanging"/>
      </w:pPr>
      <w:r w:rsidRPr="00A60AE1">
        <w:t>L.</w:t>
      </w:r>
      <w:r w:rsidRPr="00A60AE1">
        <w:tab/>
        <w:t xml:space="preserve">whereas the </w:t>
      </w:r>
      <w:r w:rsidR="00D52911">
        <w:t>‘</w:t>
      </w:r>
      <w:r w:rsidRPr="00A60AE1">
        <w:t>economic sanctions</w:t>
      </w:r>
      <w:r w:rsidR="00D52911">
        <w:t>’</w:t>
      </w:r>
      <w:r w:rsidRPr="00A60AE1">
        <w:t xml:space="preserve"> against Syria imposed </w:t>
      </w:r>
      <w:r w:rsidR="00D14BE7" w:rsidRPr="00A60AE1">
        <w:t xml:space="preserve">unilaterally </w:t>
      </w:r>
      <w:r w:rsidRPr="00A60AE1">
        <w:t xml:space="preserve">by </w:t>
      </w:r>
      <w:r w:rsidR="00D14BE7" w:rsidRPr="00A60AE1">
        <w:t xml:space="preserve">the </w:t>
      </w:r>
      <w:r w:rsidRPr="00A60AE1">
        <w:t>U</w:t>
      </w:r>
      <w:r w:rsidR="00B74C05">
        <w:t>S</w:t>
      </w:r>
      <w:r w:rsidRPr="00A60AE1">
        <w:t xml:space="preserve"> and the EU are the most complicated and far</w:t>
      </w:r>
      <w:r w:rsidR="00D14BE7" w:rsidRPr="00A60AE1">
        <w:t>-</w:t>
      </w:r>
      <w:r w:rsidRPr="00A60AE1">
        <w:t xml:space="preserve">reaching sanction regimes ever imposed; whereas these sanctions have disastrous </w:t>
      </w:r>
      <w:r w:rsidR="00D14BE7" w:rsidRPr="00A60AE1">
        <w:t xml:space="preserve">consequences </w:t>
      </w:r>
      <w:r w:rsidRPr="00A60AE1">
        <w:t xml:space="preserve">for the civilian population and impede humanitarian aid; whereas the </w:t>
      </w:r>
      <w:r w:rsidR="00D14BE7" w:rsidRPr="00A60AE1">
        <w:t xml:space="preserve">2016 report </w:t>
      </w:r>
      <w:r w:rsidR="00D52911">
        <w:t>‘</w:t>
      </w:r>
      <w:r w:rsidR="00D14BE7" w:rsidRPr="00A60AE1">
        <w:t>H</w:t>
      </w:r>
      <w:r w:rsidRPr="00A60AE1">
        <w:t xml:space="preserve">umanitarian </w:t>
      </w:r>
      <w:r w:rsidR="00D14BE7" w:rsidRPr="00A60AE1">
        <w:t>I</w:t>
      </w:r>
      <w:r w:rsidRPr="00A60AE1">
        <w:t>mpact of Syria-</w:t>
      </w:r>
      <w:r w:rsidR="00D14BE7" w:rsidRPr="00A60AE1">
        <w:t>r</w:t>
      </w:r>
      <w:r w:rsidRPr="00A60AE1">
        <w:t xml:space="preserve">elated </w:t>
      </w:r>
      <w:r w:rsidR="00D14BE7" w:rsidRPr="00A60AE1">
        <w:t>U</w:t>
      </w:r>
      <w:r w:rsidRPr="00A60AE1">
        <w:t>nilateral Restrictive Measure</w:t>
      </w:r>
      <w:r w:rsidR="00D52911">
        <w:t>’</w:t>
      </w:r>
      <w:r w:rsidR="00D14BE7" w:rsidRPr="00A60AE1">
        <w:t>,</w:t>
      </w:r>
      <w:r w:rsidRPr="00A60AE1">
        <w:t xml:space="preserve"> </w:t>
      </w:r>
      <w:r w:rsidR="00D14BE7" w:rsidRPr="00A60AE1">
        <w:t xml:space="preserve">prepared by the Swiss Agency for Development and Cooperation SDC for the UN Economic &amp; Social Commission for Western Asia, </w:t>
      </w:r>
      <w:r w:rsidRPr="00A60AE1">
        <w:t>calls for a review of these sanction policies;</w:t>
      </w:r>
    </w:p>
    <w:p w14:paraId="55E9DEB2" w14:textId="3EBED7D6" w:rsidR="001C5BD9" w:rsidRPr="00A60AE1" w:rsidRDefault="001C5BD9" w:rsidP="001C5BD9">
      <w:pPr>
        <w:pStyle w:val="Normal12Hanging"/>
      </w:pPr>
      <w:r w:rsidRPr="00A60AE1">
        <w:t>M.</w:t>
      </w:r>
      <w:r w:rsidRPr="00A60AE1">
        <w:tab/>
        <w:t>whereas the conflict in Syria continues to deteriorate as result of the interference of regional and international foreign power interests; whereas the war is creating a patchwork of segregated and competing regions run by different armed groups</w:t>
      </w:r>
      <w:r w:rsidR="00D14BE7" w:rsidRPr="00A60AE1">
        <w:t>,</w:t>
      </w:r>
      <w:r w:rsidRPr="00A60AE1">
        <w:t xml:space="preserve"> enabling terrorist groups such as </w:t>
      </w:r>
      <w:r w:rsidR="007F299B" w:rsidRPr="00A60AE1">
        <w:t>ISIS/</w:t>
      </w:r>
      <w:r w:rsidRPr="00A60AE1">
        <w:t>Da</w:t>
      </w:r>
      <w:r w:rsidR="00D52911">
        <w:t>’</w:t>
      </w:r>
      <w:r w:rsidRPr="00A60AE1">
        <w:t xml:space="preserve">esh to thrive; whereas </w:t>
      </w:r>
      <w:r w:rsidR="007F299B" w:rsidRPr="00A60AE1">
        <w:t xml:space="preserve">the </w:t>
      </w:r>
      <w:r w:rsidR="00B74C05">
        <w:t>US</w:t>
      </w:r>
      <w:r w:rsidRPr="00A60AE1">
        <w:t>, Turkey and other</w:t>
      </w:r>
      <w:r w:rsidR="007F299B" w:rsidRPr="00A60AE1">
        <w:t xml:space="preserve"> countries have</w:t>
      </w:r>
      <w:r w:rsidRPr="00A60AE1">
        <w:t xml:space="preserve"> bombarded Syria in violation of international law; </w:t>
      </w:r>
    </w:p>
    <w:p w14:paraId="081123E4" w14:textId="7DDA2AFE" w:rsidR="001C5BD9" w:rsidRPr="00A60AE1" w:rsidRDefault="001C5BD9" w:rsidP="001C5BD9">
      <w:pPr>
        <w:pStyle w:val="Normal12Hanging"/>
      </w:pPr>
      <w:r w:rsidRPr="00A60AE1">
        <w:t>1.</w:t>
      </w:r>
      <w:r w:rsidRPr="00A60AE1">
        <w:tab/>
        <w:t xml:space="preserve">Rejects without reservation the idea that a long-term solution to the Syrian conflict can be found on the basis of military actions; calls on the parties </w:t>
      </w:r>
      <w:r w:rsidR="007F299B" w:rsidRPr="00A60AE1">
        <w:t xml:space="preserve">urgently </w:t>
      </w:r>
      <w:r w:rsidRPr="00A60AE1">
        <w:t xml:space="preserve">to renew their commitment to </w:t>
      </w:r>
      <w:r w:rsidR="007F299B" w:rsidRPr="00A60AE1">
        <w:t xml:space="preserve">finding </w:t>
      </w:r>
      <w:r w:rsidRPr="00A60AE1">
        <w:t xml:space="preserve">a political solution and making progress in the Geneva talks hosted by the United Nations; strongly supports the peaceful political dialogue and </w:t>
      </w:r>
      <w:r w:rsidR="007F299B" w:rsidRPr="00A60AE1">
        <w:t xml:space="preserve">stresses </w:t>
      </w:r>
      <w:r w:rsidRPr="00A60AE1">
        <w:t xml:space="preserve">the need for a Syrian-led process that meets the legitimate aspirations and will of all </w:t>
      </w:r>
      <w:r w:rsidR="007F299B" w:rsidRPr="00A60AE1">
        <w:t xml:space="preserve">sections </w:t>
      </w:r>
      <w:r w:rsidRPr="00A60AE1">
        <w:t xml:space="preserve">of the Syrian people; </w:t>
      </w:r>
    </w:p>
    <w:p w14:paraId="149A9169" w14:textId="35B1E1C5" w:rsidR="001C5BD9" w:rsidRPr="00A60AE1" w:rsidRDefault="001C5BD9" w:rsidP="001C5BD9">
      <w:pPr>
        <w:pStyle w:val="Normal12Hanging"/>
      </w:pPr>
      <w:r w:rsidRPr="00A60AE1">
        <w:t>2.</w:t>
      </w:r>
      <w:r w:rsidRPr="00A60AE1">
        <w:tab/>
        <w:t xml:space="preserve">Strongly supports </w:t>
      </w:r>
      <w:r w:rsidR="007F299B" w:rsidRPr="00A60AE1">
        <w:t>Syria</w:t>
      </w:r>
      <w:r w:rsidR="00D52911">
        <w:t>’</w:t>
      </w:r>
      <w:r w:rsidR="007F299B" w:rsidRPr="00A60AE1">
        <w:t xml:space="preserve">s </w:t>
      </w:r>
      <w:r w:rsidRPr="00A60AE1">
        <w:t xml:space="preserve">territorial integrity and the right of the Syrian people to determine their future without foreign interference; deeply deplores the new stalemate in the political process </w:t>
      </w:r>
      <w:r w:rsidR="007F299B" w:rsidRPr="00A60AE1">
        <w:t xml:space="preserve">following </w:t>
      </w:r>
      <w:r w:rsidRPr="00A60AE1">
        <w:t xml:space="preserve">the chemical weapons attack and </w:t>
      </w:r>
      <w:r w:rsidR="007F299B" w:rsidRPr="00A60AE1">
        <w:t xml:space="preserve">the </w:t>
      </w:r>
      <w:r w:rsidRPr="00A60AE1">
        <w:t xml:space="preserve">unilateral US military strike undertaken </w:t>
      </w:r>
      <w:r w:rsidR="007F299B" w:rsidRPr="00A60AE1">
        <w:t>in violation of</w:t>
      </w:r>
      <w:r w:rsidRPr="00A60AE1">
        <w:t xml:space="preserve"> international </w:t>
      </w:r>
      <w:r w:rsidR="007F299B" w:rsidRPr="00A60AE1">
        <w:t>l</w:t>
      </w:r>
      <w:r w:rsidRPr="00A60AE1">
        <w:t>aw; demands</w:t>
      </w:r>
      <w:r w:rsidR="007F299B" w:rsidRPr="00A60AE1">
        <w:t>,</w:t>
      </w:r>
      <w:r w:rsidRPr="00A60AE1">
        <w:t xml:space="preserve"> therefore</w:t>
      </w:r>
      <w:r w:rsidR="007F299B" w:rsidRPr="00A60AE1">
        <w:t>,</w:t>
      </w:r>
      <w:r w:rsidRPr="00A60AE1">
        <w:t xml:space="preserve"> an independent and impartial investigation of what has happened; insists on the end of all illegal foreign interventions in Syria; rejects any unilateral military intervention </w:t>
      </w:r>
      <w:r w:rsidR="007F299B" w:rsidRPr="00A60AE1">
        <w:t xml:space="preserve">made without a </w:t>
      </w:r>
      <w:r w:rsidRPr="00A60AE1">
        <w:t xml:space="preserve">UN </w:t>
      </w:r>
      <w:r w:rsidR="007F299B" w:rsidRPr="00A60AE1">
        <w:t xml:space="preserve">mandate </w:t>
      </w:r>
      <w:r w:rsidRPr="00A60AE1">
        <w:t xml:space="preserve">and </w:t>
      </w:r>
      <w:r w:rsidR="007F299B" w:rsidRPr="00A60AE1">
        <w:t xml:space="preserve">in violation of </w:t>
      </w:r>
      <w:r w:rsidRPr="00A60AE1">
        <w:t>international law;</w:t>
      </w:r>
    </w:p>
    <w:p w14:paraId="08C929BD" w14:textId="131EA7C4" w:rsidR="001C5BD9" w:rsidRPr="00A60AE1" w:rsidRDefault="001C5BD9" w:rsidP="001C5BD9">
      <w:pPr>
        <w:pStyle w:val="Normal12Hanging"/>
      </w:pPr>
      <w:r w:rsidRPr="00A60AE1">
        <w:t>3.</w:t>
      </w:r>
      <w:r w:rsidRPr="00A60AE1">
        <w:tab/>
        <w:t xml:space="preserve">Urgently calls for an end of fighting; </w:t>
      </w:r>
      <w:r w:rsidR="007F299B" w:rsidRPr="00A60AE1">
        <w:t>w</w:t>
      </w:r>
      <w:r w:rsidRPr="00A60AE1">
        <w:t xml:space="preserve">elcomes the results </w:t>
      </w:r>
      <w:r w:rsidR="007F299B" w:rsidRPr="00A60AE1">
        <w:t xml:space="preserve">of </w:t>
      </w:r>
      <w:r w:rsidRPr="00A60AE1">
        <w:t xml:space="preserve">the Astana conference on Syria; welcomes the ceasefire agreement reached between the Government of Syria and </w:t>
      </w:r>
      <w:r w:rsidR="007F299B" w:rsidRPr="00A60AE1">
        <w:t xml:space="preserve">the </w:t>
      </w:r>
      <w:r w:rsidRPr="00A60AE1">
        <w:t xml:space="preserve">armed opposition, but expresses concern </w:t>
      </w:r>
      <w:r w:rsidR="007F299B" w:rsidRPr="00A60AE1">
        <w:t xml:space="preserve">over the fact </w:t>
      </w:r>
      <w:r w:rsidRPr="00A60AE1">
        <w:t xml:space="preserve">that the ceasefire agreement remains fragile and </w:t>
      </w:r>
      <w:r w:rsidR="007F299B" w:rsidRPr="00A60AE1">
        <w:t xml:space="preserve">that </w:t>
      </w:r>
      <w:r w:rsidRPr="00A60AE1">
        <w:t>fighting is ongoing; appeals to the guarantors of the Astana ceasefire</w:t>
      </w:r>
      <w:r w:rsidR="00D52911">
        <w:t xml:space="preserve"> </w:t>
      </w:r>
      <w:r w:rsidR="007F299B" w:rsidRPr="00A60AE1">
        <w:t>–</w:t>
      </w:r>
      <w:r w:rsidRPr="00A60AE1">
        <w:t xml:space="preserve"> Russia, Turkey and Iran </w:t>
      </w:r>
      <w:r w:rsidR="007F299B" w:rsidRPr="00A60AE1">
        <w:t>–</w:t>
      </w:r>
      <w:r w:rsidRPr="00A60AE1">
        <w:t xml:space="preserve"> to exercise their influence over the parties to the conflict </w:t>
      </w:r>
      <w:r w:rsidR="007F299B" w:rsidRPr="00A60AE1">
        <w:t xml:space="preserve">in order </w:t>
      </w:r>
      <w:r w:rsidRPr="00A60AE1">
        <w:t xml:space="preserve">to restore the credibility of the ceasefire; </w:t>
      </w:r>
    </w:p>
    <w:p w14:paraId="2852DACE" w14:textId="4E683F0D" w:rsidR="001C5BD9" w:rsidRPr="00A60AE1" w:rsidRDefault="001C5BD9" w:rsidP="001C5BD9">
      <w:pPr>
        <w:pStyle w:val="Normal12Hanging"/>
      </w:pPr>
      <w:r w:rsidRPr="00A60AE1">
        <w:t>4.</w:t>
      </w:r>
      <w:r w:rsidRPr="00A60AE1">
        <w:tab/>
        <w:t xml:space="preserve">Notes the memorandum on setting up </w:t>
      </w:r>
      <w:r w:rsidR="00D52911">
        <w:t>‘</w:t>
      </w:r>
      <w:r w:rsidRPr="00A60AE1">
        <w:t>de-escalation zones</w:t>
      </w:r>
      <w:r w:rsidR="00D52911">
        <w:t>’</w:t>
      </w:r>
      <w:r w:rsidRPr="00A60AE1">
        <w:t xml:space="preserve"> in four regions of Syria</w:t>
      </w:r>
      <w:r w:rsidR="007F299B" w:rsidRPr="00A60AE1">
        <w:t>,</w:t>
      </w:r>
      <w:r w:rsidRPr="00A60AE1">
        <w:t xml:space="preserve"> signed on </w:t>
      </w:r>
      <w:r w:rsidR="007F299B" w:rsidRPr="00A60AE1">
        <w:t xml:space="preserve">4 </w:t>
      </w:r>
      <w:r w:rsidRPr="00A60AE1">
        <w:t xml:space="preserve">May </w:t>
      </w:r>
      <w:r w:rsidR="007F299B" w:rsidRPr="00A60AE1">
        <w:t xml:space="preserve">2017, </w:t>
      </w:r>
      <w:r w:rsidRPr="00A60AE1">
        <w:t>which bans military operations</w:t>
      </w:r>
      <w:r w:rsidR="00850EDB" w:rsidRPr="00A60AE1">
        <w:t xml:space="preserve"> and allows for </w:t>
      </w:r>
      <w:r w:rsidRPr="00A60AE1">
        <w:t xml:space="preserve">humanitarian aid, </w:t>
      </w:r>
      <w:r w:rsidR="00850EDB" w:rsidRPr="00A60AE1">
        <w:t xml:space="preserve">the </w:t>
      </w:r>
      <w:r w:rsidRPr="00A60AE1">
        <w:t>restoration of infrastructure and essential services</w:t>
      </w:r>
      <w:r w:rsidR="00850EDB" w:rsidRPr="00A60AE1">
        <w:t>,</w:t>
      </w:r>
      <w:r w:rsidRPr="00A60AE1">
        <w:t xml:space="preserve"> and the return of refugees;</w:t>
      </w:r>
      <w:r w:rsidR="00D52911">
        <w:t xml:space="preserve"> </w:t>
      </w:r>
      <w:r w:rsidRPr="00A60AE1">
        <w:t xml:space="preserve">deeply deplores </w:t>
      </w:r>
      <w:r w:rsidR="00850EDB" w:rsidRPr="00A60AE1">
        <w:t xml:space="preserve">the fact </w:t>
      </w:r>
      <w:r w:rsidRPr="00A60AE1">
        <w:t>that some participants of the Astana conference question</w:t>
      </w:r>
      <w:r w:rsidR="00850EDB" w:rsidRPr="00A60AE1">
        <w:t>ed</w:t>
      </w:r>
      <w:r w:rsidRPr="00A60AE1">
        <w:t xml:space="preserve"> the results shortly after the agreements </w:t>
      </w:r>
      <w:r w:rsidR="00850EDB" w:rsidRPr="00A60AE1">
        <w:t xml:space="preserve">were </w:t>
      </w:r>
      <w:r w:rsidRPr="00A60AE1">
        <w:t>signed; calls on all parties to implement the Astana agreements</w:t>
      </w:r>
      <w:r w:rsidR="00850EDB" w:rsidRPr="00A60AE1">
        <w:t>,</w:t>
      </w:r>
      <w:r w:rsidRPr="00A60AE1">
        <w:t xml:space="preserve"> and </w:t>
      </w:r>
      <w:r w:rsidR="00850EDB" w:rsidRPr="00A60AE1">
        <w:t xml:space="preserve">recalls </w:t>
      </w:r>
      <w:r w:rsidRPr="00A60AE1">
        <w:t xml:space="preserve">that any effort that can genuinely de-escalate the violence, ensure unhindered humanitarian access and create conditions for a credible political resolution of the conflict should be </w:t>
      </w:r>
      <w:r w:rsidR="00850EDB" w:rsidRPr="00A60AE1">
        <w:t xml:space="preserve">given </w:t>
      </w:r>
      <w:r w:rsidRPr="00A60AE1">
        <w:t xml:space="preserve">strong </w:t>
      </w:r>
      <w:r w:rsidRPr="00A60AE1">
        <w:lastRenderedPageBreak/>
        <w:t xml:space="preserve">supported; </w:t>
      </w:r>
    </w:p>
    <w:p w14:paraId="0DA0CB95" w14:textId="509E1B26" w:rsidR="001C5BD9" w:rsidRPr="00A60AE1" w:rsidRDefault="001C5BD9" w:rsidP="001C5BD9">
      <w:pPr>
        <w:pStyle w:val="Normal12Hanging"/>
      </w:pPr>
      <w:r w:rsidRPr="00A60AE1">
        <w:t>5.</w:t>
      </w:r>
      <w:r w:rsidRPr="00A60AE1">
        <w:tab/>
        <w:t xml:space="preserve">Expresses concern </w:t>
      </w:r>
      <w:r w:rsidR="001C1FEA">
        <w:t>at</w:t>
      </w:r>
      <w:r w:rsidR="0086214D" w:rsidRPr="00A60AE1">
        <w:t xml:space="preserve"> the fact </w:t>
      </w:r>
      <w:r w:rsidRPr="00A60AE1">
        <w:t>that</w:t>
      </w:r>
      <w:r w:rsidR="00D52911">
        <w:t xml:space="preserve"> </w:t>
      </w:r>
      <w:r w:rsidRPr="00A60AE1">
        <w:t xml:space="preserve">successive UN-led peace talks </w:t>
      </w:r>
      <w:r w:rsidR="001C1FEA">
        <w:t>have</w:t>
      </w:r>
      <w:r w:rsidRPr="00A60AE1">
        <w:t xml:space="preserve"> not led to an agreement to put an end to the war; supports the efforts of the participants of the Astana conference to jumpstart the political process; calls on Russia and the U</w:t>
      </w:r>
      <w:r w:rsidR="001C1FEA">
        <w:t>S</w:t>
      </w:r>
      <w:r w:rsidR="0086214D" w:rsidRPr="00A60AE1">
        <w:t>,</w:t>
      </w:r>
      <w:r w:rsidRPr="00A60AE1">
        <w:t xml:space="preserve"> as </w:t>
      </w:r>
      <w:r w:rsidR="0086214D" w:rsidRPr="00A60AE1">
        <w:t>p</w:t>
      </w:r>
      <w:r w:rsidRPr="00A60AE1">
        <w:t xml:space="preserve">ermanent </w:t>
      </w:r>
      <w:r w:rsidR="0086214D" w:rsidRPr="00A60AE1">
        <w:t>m</w:t>
      </w:r>
      <w:r w:rsidRPr="00A60AE1">
        <w:t>embers of the UN Security Council</w:t>
      </w:r>
      <w:r w:rsidR="0086214D" w:rsidRPr="00A60AE1">
        <w:t>,</w:t>
      </w:r>
      <w:r w:rsidRPr="00A60AE1">
        <w:t xml:space="preserve"> to cooperate </w:t>
      </w:r>
      <w:r w:rsidR="0086214D" w:rsidRPr="00A60AE1">
        <w:t xml:space="preserve">in efforts to </w:t>
      </w:r>
      <w:r w:rsidRPr="00A60AE1">
        <w:t>stabili</w:t>
      </w:r>
      <w:r w:rsidR="0086214D" w:rsidRPr="00A60AE1">
        <w:t>se</w:t>
      </w:r>
      <w:r w:rsidRPr="00A60AE1">
        <w:t xml:space="preserve"> the situation;</w:t>
      </w:r>
    </w:p>
    <w:p w14:paraId="6CAED630" w14:textId="51581663" w:rsidR="001C5BD9" w:rsidRPr="00A60AE1" w:rsidRDefault="001C5BD9" w:rsidP="001C5BD9">
      <w:pPr>
        <w:pStyle w:val="Normal12Hanging"/>
      </w:pPr>
      <w:r w:rsidRPr="00A60AE1">
        <w:t>6.</w:t>
      </w:r>
      <w:r w:rsidRPr="00A60AE1">
        <w:tab/>
        <w:t xml:space="preserve">Stresses the fact that the conflict has been exacerbated by the arms trade and the supply of weapons; strongly condemns the role that various Western interventions </w:t>
      </w:r>
      <w:r w:rsidR="0086214D" w:rsidRPr="00A60AE1">
        <w:t xml:space="preserve">in </w:t>
      </w:r>
      <w:r w:rsidRPr="00A60AE1">
        <w:t xml:space="preserve">recent years </w:t>
      </w:r>
      <w:r w:rsidR="001C1FEA">
        <w:t>have</w:t>
      </w:r>
      <w:r w:rsidR="0086214D" w:rsidRPr="00A60AE1">
        <w:t xml:space="preserve"> </w:t>
      </w:r>
      <w:r w:rsidRPr="00A60AE1">
        <w:t xml:space="preserve">played in fostering the radicalisation of individuals, especially in the Middle East and </w:t>
      </w:r>
      <w:r w:rsidR="0086214D" w:rsidRPr="00A60AE1">
        <w:t xml:space="preserve">in </w:t>
      </w:r>
      <w:r w:rsidRPr="00A60AE1">
        <w:t xml:space="preserve">Southern Neighbourhood countries; stresses that such policies are promoting, not countering, terrorism and should therefore be abandoned; </w:t>
      </w:r>
      <w:r w:rsidR="0086214D" w:rsidRPr="00A60AE1">
        <w:t>c</w:t>
      </w:r>
      <w:r w:rsidRPr="00A60AE1">
        <w:t xml:space="preserve">alls for </w:t>
      </w:r>
      <w:r w:rsidR="00DE3BC3" w:rsidRPr="00A60AE1">
        <w:t xml:space="preserve">an </w:t>
      </w:r>
      <w:r w:rsidRPr="00A60AE1">
        <w:t>arms embargo to be established in the EU regional framework in order to prevent further European weapons from falling into the hands of terrorists;</w:t>
      </w:r>
    </w:p>
    <w:p w14:paraId="0A5BDF16" w14:textId="28A2BEEF" w:rsidR="001C5BD9" w:rsidRPr="00A60AE1" w:rsidRDefault="001C5BD9" w:rsidP="001C5BD9">
      <w:pPr>
        <w:pStyle w:val="Normal12Hanging"/>
      </w:pPr>
      <w:r w:rsidRPr="00A60AE1">
        <w:t>7.</w:t>
      </w:r>
      <w:r w:rsidRPr="00A60AE1">
        <w:tab/>
        <w:t xml:space="preserve">Strongly condemns the direct or </w:t>
      </w:r>
      <w:r w:rsidR="00DE3BC3" w:rsidRPr="00A60AE1">
        <w:t>in</w:t>
      </w:r>
      <w:r w:rsidRPr="00A60AE1">
        <w:t>direct support (in the form of financ</w:t>
      </w:r>
      <w:r w:rsidR="00DE3BC3" w:rsidRPr="00A60AE1">
        <w:t>ing</w:t>
      </w:r>
      <w:r w:rsidRPr="00A60AE1">
        <w:t xml:space="preserve">, arms, training, etc.) that the US, the EU, Turkey and the monarchies of the Gulf region have been providing to terrorist groups; calls in particular on the </w:t>
      </w:r>
      <w:r w:rsidR="00DE3BC3" w:rsidRPr="00A60AE1">
        <w:t>US</w:t>
      </w:r>
      <w:r w:rsidRPr="00A60AE1">
        <w:t xml:space="preserve">, the EU Member States and </w:t>
      </w:r>
      <w:r w:rsidR="00DE3BC3" w:rsidRPr="00A60AE1">
        <w:t xml:space="preserve">the </w:t>
      </w:r>
      <w:r w:rsidRPr="00A60AE1">
        <w:t xml:space="preserve">regional players, in particular Saudi Arabia and Turkey, to stop financing militia </w:t>
      </w:r>
      <w:r w:rsidR="00DE3BC3" w:rsidRPr="00A60AE1">
        <w:t xml:space="preserve">groups </w:t>
      </w:r>
      <w:r w:rsidRPr="00A60AE1">
        <w:t xml:space="preserve">and, in particular, to stop buying oil </w:t>
      </w:r>
      <w:r w:rsidR="00DE3BC3" w:rsidRPr="00A60AE1">
        <w:t xml:space="preserve">transported through Turkey </w:t>
      </w:r>
      <w:r w:rsidRPr="00A60AE1">
        <w:t>from oilfields controlled by ISI</w:t>
      </w:r>
      <w:r w:rsidR="00DE3BC3" w:rsidRPr="00A60AE1">
        <w:t>S/Da</w:t>
      </w:r>
      <w:r w:rsidR="00D52911">
        <w:t>’</w:t>
      </w:r>
      <w:r w:rsidR="00DE3BC3" w:rsidRPr="00A60AE1">
        <w:t>e</w:t>
      </w:r>
      <w:r w:rsidRPr="00A60AE1">
        <w:t>s</w:t>
      </w:r>
      <w:r w:rsidR="00DE3BC3" w:rsidRPr="00A60AE1">
        <w:t>h</w:t>
      </w:r>
      <w:r w:rsidRPr="00A60AE1">
        <w:t xml:space="preserve">, </w:t>
      </w:r>
      <w:r w:rsidR="00DE3BC3" w:rsidRPr="00A60AE1">
        <w:t xml:space="preserve">an activity that has been documented in </w:t>
      </w:r>
      <w:r w:rsidRPr="00A60AE1">
        <w:t xml:space="preserve">reports submitted to </w:t>
      </w:r>
      <w:r w:rsidR="00DE3BC3" w:rsidRPr="00A60AE1">
        <w:t xml:space="preserve">the </w:t>
      </w:r>
      <w:r w:rsidRPr="00A60AE1">
        <w:t xml:space="preserve">Security Council; believes that mechanisms are </w:t>
      </w:r>
      <w:r w:rsidR="00DE3BC3" w:rsidRPr="00A60AE1">
        <w:t xml:space="preserve">needed </w:t>
      </w:r>
      <w:r w:rsidRPr="00A60AE1">
        <w:t>to stop the financing of terrorism through offshore entities involving states and financial institutions, as well as to stop arms trafficking and the buying and selling of energy resources and raw materials benefiting terrorist groups;</w:t>
      </w:r>
    </w:p>
    <w:p w14:paraId="0189F4FC" w14:textId="3BDC53C8" w:rsidR="001C5BD9" w:rsidRPr="00A60AE1" w:rsidRDefault="001C5BD9" w:rsidP="001C5BD9">
      <w:pPr>
        <w:pStyle w:val="Normal12Hanging"/>
      </w:pPr>
      <w:r w:rsidRPr="00A60AE1">
        <w:t>8.</w:t>
      </w:r>
      <w:r w:rsidRPr="00A60AE1">
        <w:tab/>
        <w:t>Condemn</w:t>
      </w:r>
      <w:r w:rsidR="00DE3BC3" w:rsidRPr="00A60AE1">
        <w:t>s</w:t>
      </w:r>
      <w:r w:rsidRPr="00A60AE1">
        <w:t xml:space="preserve"> the constant violations of Syrian sovereignty</w:t>
      </w:r>
      <w:r w:rsidR="00DE3BC3" w:rsidRPr="00A60AE1">
        <w:t xml:space="preserve"> – </w:t>
      </w:r>
      <w:r w:rsidRPr="00A60AE1">
        <w:t xml:space="preserve">in particular </w:t>
      </w:r>
      <w:r w:rsidR="00DE3BC3" w:rsidRPr="00A60AE1">
        <w:t xml:space="preserve">those </w:t>
      </w:r>
      <w:r w:rsidRPr="00A60AE1">
        <w:t xml:space="preserve">by the Israeli regime, which </w:t>
      </w:r>
      <w:r w:rsidR="00DE3BC3" w:rsidRPr="00A60AE1">
        <w:t xml:space="preserve">have </w:t>
      </w:r>
      <w:r w:rsidRPr="00A60AE1">
        <w:t xml:space="preserve">become permanent with the occupation of the Golan Heights </w:t>
      </w:r>
      <w:r w:rsidR="00DE3BC3" w:rsidRPr="00A60AE1">
        <w:t xml:space="preserve">– </w:t>
      </w:r>
      <w:r w:rsidRPr="00A60AE1">
        <w:t xml:space="preserve">and condemns unilateral bombardment </w:t>
      </w:r>
      <w:r w:rsidR="00DE3BC3" w:rsidRPr="00A60AE1">
        <w:t xml:space="preserve">of Syrian territory in violation of </w:t>
      </w:r>
      <w:r w:rsidRPr="00A60AE1">
        <w:t>international law;</w:t>
      </w:r>
    </w:p>
    <w:p w14:paraId="24881E8C" w14:textId="04B5C017" w:rsidR="001C5BD9" w:rsidRPr="00A60AE1" w:rsidRDefault="001C5BD9" w:rsidP="001C5BD9">
      <w:pPr>
        <w:pStyle w:val="Normal12Hanging"/>
      </w:pPr>
      <w:r w:rsidRPr="00A60AE1">
        <w:t>9.</w:t>
      </w:r>
      <w:r w:rsidRPr="00A60AE1">
        <w:tab/>
        <w:t xml:space="preserve">Notes the progress made </w:t>
      </w:r>
      <w:r w:rsidR="00DE3BC3" w:rsidRPr="00A60AE1">
        <w:t xml:space="preserve">in </w:t>
      </w:r>
      <w:r w:rsidRPr="00A60AE1">
        <w:t>2016 in taking back areas of Syria from ISI</w:t>
      </w:r>
      <w:r w:rsidR="00DE3BC3" w:rsidRPr="00A60AE1">
        <w:t>S/</w:t>
      </w:r>
      <w:r w:rsidRPr="00A60AE1">
        <w:t>Da</w:t>
      </w:r>
      <w:r w:rsidR="00D52911">
        <w:t>’</w:t>
      </w:r>
      <w:r w:rsidRPr="00A60AE1">
        <w:t xml:space="preserve">esh and </w:t>
      </w:r>
      <w:r w:rsidR="00DE3BC3" w:rsidRPr="00A60AE1">
        <w:t xml:space="preserve">the </w:t>
      </w:r>
      <w:r w:rsidRPr="00A60AE1">
        <w:t xml:space="preserve">Al-Nusrah Front (ANF), but </w:t>
      </w:r>
      <w:r w:rsidR="00DE3BC3" w:rsidRPr="00A60AE1">
        <w:t xml:space="preserve">expresses </w:t>
      </w:r>
      <w:r w:rsidRPr="00A60AE1">
        <w:t xml:space="preserve">its grave concern </w:t>
      </w:r>
      <w:r w:rsidR="00DE3BC3" w:rsidRPr="00A60AE1">
        <w:t xml:space="preserve">over the fact </w:t>
      </w:r>
      <w:r w:rsidRPr="00A60AE1">
        <w:t xml:space="preserve">that areas remain under their control and </w:t>
      </w:r>
      <w:r w:rsidR="00DE3BC3" w:rsidRPr="00A60AE1">
        <w:t xml:space="preserve">over </w:t>
      </w:r>
      <w:r w:rsidRPr="00A60AE1">
        <w:t xml:space="preserve">the negative impact of their presence, </w:t>
      </w:r>
      <w:r w:rsidR="00DE3BC3" w:rsidRPr="00A60AE1">
        <w:t xml:space="preserve">their </w:t>
      </w:r>
      <w:r w:rsidRPr="00A60AE1">
        <w:t xml:space="preserve">violent extremist ideology and </w:t>
      </w:r>
      <w:r w:rsidR="00DE3BC3" w:rsidRPr="00A60AE1">
        <w:t xml:space="preserve">their </w:t>
      </w:r>
      <w:r w:rsidRPr="00A60AE1">
        <w:t xml:space="preserve">actions </w:t>
      </w:r>
      <w:r w:rsidR="00DE3BC3" w:rsidRPr="00A60AE1">
        <w:t xml:space="preserve">affecting </w:t>
      </w:r>
      <w:r w:rsidRPr="00A60AE1">
        <w:t xml:space="preserve">stability in Syria and the region, including the devastating humanitarian </w:t>
      </w:r>
      <w:r w:rsidR="00DE3BC3" w:rsidRPr="00A60AE1">
        <w:t>implications for</w:t>
      </w:r>
      <w:r w:rsidRPr="00A60AE1">
        <w:t xml:space="preserve"> the civilian populations; </w:t>
      </w:r>
    </w:p>
    <w:p w14:paraId="1508A0C7" w14:textId="7627379E" w:rsidR="001C5BD9" w:rsidRPr="00A60AE1" w:rsidRDefault="001C5BD9" w:rsidP="001C5BD9">
      <w:pPr>
        <w:pStyle w:val="Normal12Hanging"/>
      </w:pPr>
      <w:r w:rsidRPr="00A60AE1">
        <w:t>10.</w:t>
      </w:r>
      <w:r w:rsidRPr="00A60AE1">
        <w:tab/>
        <w:t xml:space="preserve">Expresses deep concern </w:t>
      </w:r>
      <w:r w:rsidR="00DE3BC3" w:rsidRPr="00A60AE1">
        <w:t xml:space="preserve">over </w:t>
      </w:r>
      <w:r w:rsidRPr="00A60AE1">
        <w:t xml:space="preserve">the military strikes of Turkey against areas in Syria controlled by Kurdish forces; strongly calls on Turkey to stop transferring the illegal violent </w:t>
      </w:r>
      <w:r w:rsidR="00DE3BC3" w:rsidRPr="00A60AE1">
        <w:t xml:space="preserve">attacks </w:t>
      </w:r>
      <w:r w:rsidRPr="00A60AE1">
        <w:t>against the Kurdish population in Turkey to areas inhabited by Kurdish people in Syria and Iraq; condemns Turkey</w:t>
      </w:r>
      <w:r w:rsidR="00D52911">
        <w:t>’</w:t>
      </w:r>
      <w:r w:rsidRPr="00A60AE1">
        <w:t xml:space="preserve">s repression of the Kurdish population and its interference in the Syrian war, as well as </w:t>
      </w:r>
      <w:r w:rsidR="00555661" w:rsidRPr="00A60AE1">
        <w:t xml:space="preserve">the </w:t>
      </w:r>
      <w:r w:rsidRPr="00A60AE1">
        <w:t xml:space="preserve">support </w:t>
      </w:r>
      <w:r w:rsidR="00555661" w:rsidRPr="00A60AE1">
        <w:t xml:space="preserve">it provides </w:t>
      </w:r>
      <w:r w:rsidRPr="00A60AE1">
        <w:t xml:space="preserve">to terrorist groups by not taking action </w:t>
      </w:r>
      <w:r w:rsidR="00555661" w:rsidRPr="00A60AE1">
        <w:t>to close its</w:t>
      </w:r>
      <w:r w:rsidRPr="00A60AE1">
        <w:t xml:space="preserve"> permeable borders;</w:t>
      </w:r>
    </w:p>
    <w:p w14:paraId="070CAEF4" w14:textId="75543A02" w:rsidR="001C5BD9" w:rsidRPr="00A60AE1" w:rsidRDefault="001C5BD9" w:rsidP="001C5BD9">
      <w:pPr>
        <w:pStyle w:val="Normal12Hanging"/>
      </w:pPr>
      <w:r w:rsidRPr="00A60AE1">
        <w:t>11.</w:t>
      </w:r>
      <w:r w:rsidRPr="00A60AE1">
        <w:tab/>
        <w:t>Stresses that the violation of international humanitarian law</w:t>
      </w:r>
      <w:r w:rsidR="00555661" w:rsidRPr="00A60AE1">
        <w:t xml:space="preserve"> – </w:t>
      </w:r>
      <w:r w:rsidRPr="00A60AE1">
        <w:t>such as attacks against civilians and civilian infrastructure</w:t>
      </w:r>
      <w:r w:rsidR="00555661" w:rsidRPr="00A60AE1">
        <w:t>,</w:t>
      </w:r>
      <w:r w:rsidRPr="00A60AE1">
        <w:t xml:space="preserve"> and the hampering by extremist groups of </w:t>
      </w:r>
      <w:r w:rsidRPr="00A60AE1">
        <w:lastRenderedPageBreak/>
        <w:t>humanitarian access to Syrian people in need</w:t>
      </w:r>
      <w:r w:rsidR="00555661" w:rsidRPr="00A60AE1">
        <w:t xml:space="preserve"> – </w:t>
      </w:r>
      <w:r w:rsidRPr="00A60AE1">
        <w:t>is unacceptable; reiterates that terrorism can only be eradicated by addressing its roots, i.e. poverty, exploitation and society</w:t>
      </w:r>
      <w:r w:rsidR="00D52911">
        <w:t>’</w:t>
      </w:r>
      <w:r w:rsidRPr="00A60AE1">
        <w:t>s inability to answer peoples</w:t>
      </w:r>
      <w:r w:rsidR="00D52911">
        <w:t>’</w:t>
      </w:r>
      <w:r w:rsidRPr="00A60AE1">
        <w:t xml:space="preserve"> needs; believes that full respect for the independence, sovereignty and territorial integrity of states such as Syria, as well as respect for the multicultural nature of their societies, constitute the sole means of avoiding the spread of terrorist ideology; </w:t>
      </w:r>
    </w:p>
    <w:p w14:paraId="0CA06866" w14:textId="499A418B" w:rsidR="001C5BD9" w:rsidRPr="00A60AE1" w:rsidRDefault="001C5BD9" w:rsidP="001C5BD9">
      <w:pPr>
        <w:pStyle w:val="Normal12Hanging"/>
      </w:pPr>
      <w:r w:rsidRPr="00A60AE1">
        <w:t>12.</w:t>
      </w:r>
      <w:r w:rsidRPr="00A60AE1">
        <w:tab/>
        <w:t xml:space="preserve">Is shocked </w:t>
      </w:r>
      <w:r w:rsidR="00555661" w:rsidRPr="00A60AE1">
        <w:t xml:space="preserve">by </w:t>
      </w:r>
      <w:r w:rsidRPr="00A60AE1">
        <w:t xml:space="preserve">and strongly condemns the use of chemical weapons in the war in Syria; welcomes the launch of investigations by the Organisation for the Prohibition of chemical weapons (OPCW) </w:t>
      </w:r>
      <w:r w:rsidR="00555661" w:rsidRPr="00A60AE1">
        <w:t>of</w:t>
      </w:r>
      <w:r w:rsidRPr="00A60AE1">
        <w:t xml:space="preserve"> the incident in So</w:t>
      </w:r>
      <w:r w:rsidR="00555661" w:rsidRPr="00A60AE1">
        <w:t>u</w:t>
      </w:r>
      <w:r w:rsidRPr="00A60AE1">
        <w:t>thern Idlib</w:t>
      </w:r>
      <w:r w:rsidR="00555661" w:rsidRPr="00A60AE1">
        <w:t xml:space="preserve"> on 4 April 2017</w:t>
      </w:r>
      <w:r w:rsidRPr="00A60AE1">
        <w:t xml:space="preserve">; </w:t>
      </w:r>
    </w:p>
    <w:p w14:paraId="00D1D129" w14:textId="54FA2BA9" w:rsidR="001C5BD9" w:rsidRPr="00A60AE1" w:rsidRDefault="001C5BD9" w:rsidP="001C5BD9">
      <w:pPr>
        <w:pStyle w:val="Normal12Hanging"/>
      </w:pPr>
      <w:r w:rsidRPr="00A60AE1">
        <w:t>13.</w:t>
      </w:r>
      <w:r w:rsidRPr="00A60AE1">
        <w:tab/>
      </w:r>
      <w:r w:rsidR="00555661" w:rsidRPr="00A60AE1">
        <w:t xml:space="preserve">Expresses its </w:t>
      </w:r>
      <w:r w:rsidRPr="00A60AE1">
        <w:t xml:space="preserve">strong opposition to the US air strikes on Syria; strongly deplores </w:t>
      </w:r>
      <w:r w:rsidR="00555661" w:rsidRPr="00A60AE1">
        <w:t xml:space="preserve">the </w:t>
      </w:r>
      <w:r w:rsidRPr="00A60AE1">
        <w:t xml:space="preserve">support </w:t>
      </w:r>
      <w:r w:rsidR="00555661" w:rsidRPr="00A60AE1">
        <w:t xml:space="preserve">expressed </w:t>
      </w:r>
      <w:r w:rsidRPr="00A60AE1">
        <w:t xml:space="preserve">by the </w:t>
      </w:r>
      <w:r w:rsidR="00555661" w:rsidRPr="00A60AE1">
        <w:t xml:space="preserve">Vice-President of the European Commission / High Representative for Foreign Affairs and Security Policy </w:t>
      </w:r>
      <w:r w:rsidRPr="00A60AE1">
        <w:t xml:space="preserve">and </w:t>
      </w:r>
      <w:r w:rsidR="00555661" w:rsidRPr="00A60AE1">
        <w:t xml:space="preserve">by </w:t>
      </w:r>
      <w:r w:rsidRPr="00A60AE1">
        <w:t xml:space="preserve">some Member States for this unilateral military action </w:t>
      </w:r>
      <w:r w:rsidR="00555661" w:rsidRPr="00A60AE1">
        <w:t xml:space="preserve">on the part </w:t>
      </w:r>
      <w:r w:rsidRPr="00A60AE1">
        <w:t>of a permanent member of the UN Security Council; calls on all actors to refrain from any action contribut</w:t>
      </w:r>
      <w:r w:rsidR="00555661" w:rsidRPr="00A60AE1">
        <w:t>ing</w:t>
      </w:r>
      <w:r w:rsidRPr="00A60AE1">
        <w:t xml:space="preserve"> to </w:t>
      </w:r>
      <w:r w:rsidR="00555661" w:rsidRPr="00A60AE1">
        <w:t xml:space="preserve">an </w:t>
      </w:r>
      <w:r w:rsidRPr="00A60AE1">
        <w:t xml:space="preserve">escalation in violence; </w:t>
      </w:r>
    </w:p>
    <w:p w14:paraId="0C51C14A" w14:textId="79B5AACD" w:rsidR="001C5BD9" w:rsidRPr="00A60AE1" w:rsidRDefault="001C5BD9" w:rsidP="001C5BD9">
      <w:pPr>
        <w:pStyle w:val="Normal12Hanging"/>
      </w:pPr>
      <w:r w:rsidRPr="00A60AE1">
        <w:t>14.</w:t>
      </w:r>
      <w:r w:rsidRPr="00A60AE1">
        <w:tab/>
        <w:t>Strongly condemns all crimes committed against the civilian population of Syria</w:t>
      </w:r>
      <w:r w:rsidR="00555661" w:rsidRPr="00A60AE1">
        <w:t>.</w:t>
      </w:r>
      <w:r w:rsidRPr="00A60AE1">
        <w:t xml:space="preserve"> which may amount to war crimes and crimes against humanity; express concern about ISI</w:t>
      </w:r>
      <w:r w:rsidR="00555661" w:rsidRPr="00A60AE1">
        <w:t>S/Da</w:t>
      </w:r>
      <w:r w:rsidR="00D52911">
        <w:t>’</w:t>
      </w:r>
      <w:r w:rsidR="00555661" w:rsidRPr="00A60AE1">
        <w:t>esh</w:t>
      </w:r>
      <w:r w:rsidR="00D52911">
        <w:t>’</w:t>
      </w:r>
      <w:r w:rsidRPr="00A60AE1">
        <w:t xml:space="preserve">s use of human shields in </w:t>
      </w:r>
      <w:r w:rsidR="00555661" w:rsidRPr="00A60AE1">
        <w:t>urban areas</w:t>
      </w:r>
      <w:r w:rsidRPr="00A60AE1">
        <w:t xml:space="preserve">; </w:t>
      </w:r>
    </w:p>
    <w:p w14:paraId="3770F63C" w14:textId="39B60F3B" w:rsidR="001C5BD9" w:rsidRPr="00A60AE1" w:rsidRDefault="001C5BD9" w:rsidP="001C5BD9">
      <w:pPr>
        <w:pStyle w:val="Normal12Hanging"/>
      </w:pPr>
      <w:r w:rsidRPr="00A60AE1">
        <w:t>15.</w:t>
      </w:r>
      <w:r w:rsidRPr="00A60AE1">
        <w:tab/>
        <w:t xml:space="preserve">Demands that all parties to the conflict take all appropriate steps to protect civilians, in compliance with international law, including by ceasing attacks directed against civilian facilities such as medical centres, schools and water stations, by immediately demilitarising such facilities, by seeking to avoid establishing military positions in densely populated areas and by enabling the evacuation of the wounded and </w:t>
      </w:r>
      <w:r w:rsidR="00555661" w:rsidRPr="00A60AE1">
        <w:t xml:space="preserve">of </w:t>
      </w:r>
      <w:r w:rsidRPr="00A60AE1">
        <w:t xml:space="preserve">all civilians who wish to leave besieged areas; </w:t>
      </w:r>
      <w:r w:rsidR="00555661" w:rsidRPr="00A60AE1">
        <w:t>u</w:t>
      </w:r>
      <w:r w:rsidRPr="00A60AE1">
        <w:t xml:space="preserve">nderlines </w:t>
      </w:r>
      <w:r w:rsidR="00555661" w:rsidRPr="00A60AE1">
        <w:t xml:space="preserve">the fact </w:t>
      </w:r>
      <w:r w:rsidRPr="00A60AE1">
        <w:t xml:space="preserve">that </w:t>
      </w:r>
      <w:r w:rsidR="00555661" w:rsidRPr="00A60AE1">
        <w:t>throughout the</w:t>
      </w:r>
      <w:r w:rsidRPr="00A60AE1">
        <w:t xml:space="preserve"> years</w:t>
      </w:r>
      <w:r w:rsidR="00555661" w:rsidRPr="00A60AE1">
        <w:t xml:space="preserve"> of conflict,</w:t>
      </w:r>
      <w:r w:rsidRPr="00A60AE1">
        <w:t xml:space="preserve"> terrorist attacks have main</w:t>
      </w:r>
      <w:r w:rsidR="00555661" w:rsidRPr="00A60AE1">
        <w:t>ly</w:t>
      </w:r>
      <w:r w:rsidRPr="00A60AE1">
        <w:t xml:space="preserve"> </w:t>
      </w:r>
      <w:r w:rsidR="00555661" w:rsidRPr="00A60AE1">
        <w:t>been targeted at the</w:t>
      </w:r>
      <w:r w:rsidRPr="00A60AE1">
        <w:t xml:space="preserve"> civilian population and </w:t>
      </w:r>
      <w:r w:rsidR="00555661" w:rsidRPr="00A60AE1">
        <w:t xml:space="preserve">at </w:t>
      </w:r>
      <w:r w:rsidRPr="00A60AE1">
        <w:t xml:space="preserve">civilian facilities, and </w:t>
      </w:r>
      <w:r w:rsidR="00555661" w:rsidRPr="00A60AE1">
        <w:t>that terrorist actions to</w:t>
      </w:r>
      <w:r w:rsidRPr="00A60AE1">
        <w:t xml:space="preserve"> cut water supplies constitute war crime</w:t>
      </w:r>
      <w:r w:rsidR="00555661" w:rsidRPr="00A60AE1">
        <w:t>s</w:t>
      </w:r>
      <w:r w:rsidRPr="00A60AE1">
        <w:t>;</w:t>
      </w:r>
    </w:p>
    <w:p w14:paraId="03A327EE" w14:textId="497E9E0C" w:rsidR="001C5BD9" w:rsidRPr="00A60AE1" w:rsidRDefault="001C5BD9" w:rsidP="001C5BD9">
      <w:pPr>
        <w:pStyle w:val="Normal12Hanging"/>
      </w:pPr>
      <w:r w:rsidRPr="00A60AE1">
        <w:t>16.</w:t>
      </w:r>
      <w:r w:rsidRPr="00A60AE1">
        <w:tab/>
        <w:t>Notes with grave concern that impunity in Syria contributes to widespread violations and abuses of human rights</w:t>
      </w:r>
      <w:r w:rsidR="00555661" w:rsidRPr="00A60AE1">
        <w:t>,</w:t>
      </w:r>
      <w:r w:rsidRPr="00A60AE1">
        <w:t xml:space="preserve"> and violations of international humanitarian law; stresses the need to end impunity for these violations and abuses, and emphasi</w:t>
      </w:r>
      <w:r w:rsidR="00555661" w:rsidRPr="00A60AE1">
        <w:t>s</w:t>
      </w:r>
      <w:r w:rsidRPr="00A60AE1">
        <w:t>es</w:t>
      </w:r>
      <w:r w:rsidR="00555661" w:rsidRPr="00A60AE1">
        <w:t>,</w:t>
      </w:r>
      <w:r w:rsidRPr="00A60AE1">
        <w:t xml:space="preserve"> in this regard</w:t>
      </w:r>
      <w:r w:rsidR="00555661" w:rsidRPr="00A60AE1">
        <w:t>,</w:t>
      </w:r>
      <w:r w:rsidRPr="00A60AE1">
        <w:t xml:space="preserve"> the need to address this issue within the framework of a </w:t>
      </w:r>
      <w:r w:rsidR="00BA7577">
        <w:t>t</w:t>
      </w:r>
      <w:r w:rsidRPr="00A60AE1">
        <w:t xml:space="preserve">ruth </w:t>
      </w:r>
      <w:r w:rsidR="00BA7577">
        <w:t xml:space="preserve">forum </w:t>
      </w:r>
      <w:r w:rsidRPr="00A60AE1">
        <w:t xml:space="preserve">involving all parties in conflict </w:t>
      </w:r>
      <w:r w:rsidR="0099725C" w:rsidRPr="00A60AE1">
        <w:t xml:space="preserve">with the </w:t>
      </w:r>
      <w:r w:rsidRPr="00A60AE1">
        <w:t>except</w:t>
      </w:r>
      <w:r w:rsidR="0099725C" w:rsidRPr="00A60AE1">
        <w:t>ion of</w:t>
      </w:r>
      <w:r w:rsidRPr="00A60AE1">
        <w:t xml:space="preserve"> terrorist groups condemned by </w:t>
      </w:r>
      <w:r w:rsidR="00B74C05">
        <w:t xml:space="preserve">the </w:t>
      </w:r>
      <w:r w:rsidRPr="00A60AE1">
        <w:t>UN;</w:t>
      </w:r>
    </w:p>
    <w:p w14:paraId="253F778E" w14:textId="25C2E852" w:rsidR="001C5BD9" w:rsidRPr="00A60AE1" w:rsidRDefault="001C5BD9" w:rsidP="001C5BD9">
      <w:pPr>
        <w:pStyle w:val="Normal12Hanging"/>
      </w:pPr>
      <w:r w:rsidRPr="00A60AE1">
        <w:t>17.</w:t>
      </w:r>
      <w:r w:rsidRPr="00A60AE1">
        <w:tab/>
        <w:t xml:space="preserve">Condemns the </w:t>
      </w:r>
      <w:r w:rsidR="0099725C" w:rsidRPr="00A60AE1">
        <w:t xml:space="preserve">obstacles </w:t>
      </w:r>
      <w:r w:rsidRPr="00A60AE1">
        <w:t>to the delivery of humanitarian assistance; urges all parties to ensure that humanitarian assistance reaches all people in need throughout Syria</w:t>
      </w:r>
      <w:r w:rsidR="0099725C" w:rsidRPr="00A60AE1">
        <w:t>,</w:t>
      </w:r>
      <w:r w:rsidRPr="00A60AE1">
        <w:t xml:space="preserve"> without </w:t>
      </w:r>
      <w:r w:rsidR="0099725C" w:rsidRPr="00A60AE1">
        <w:t>exception</w:t>
      </w:r>
      <w:r w:rsidRPr="00A60AE1">
        <w:t xml:space="preserve">; reiterates its call on all parties </w:t>
      </w:r>
      <w:r w:rsidR="0099725C" w:rsidRPr="00A60AE1">
        <w:t xml:space="preserve">to the </w:t>
      </w:r>
      <w:r w:rsidRPr="00A60AE1">
        <w:t xml:space="preserve">conflict to coordinate humanitarian aid under the auspices of the UN and the Syrian </w:t>
      </w:r>
      <w:r w:rsidR="0099725C" w:rsidRPr="00A60AE1">
        <w:t>G</w:t>
      </w:r>
      <w:r w:rsidRPr="00A60AE1">
        <w:t>overnment;</w:t>
      </w:r>
    </w:p>
    <w:p w14:paraId="0EDA4EDE" w14:textId="0124FEBB" w:rsidR="001C5BD9" w:rsidRPr="00A60AE1" w:rsidRDefault="001C5BD9" w:rsidP="001C5BD9">
      <w:pPr>
        <w:pStyle w:val="Normal12Hanging"/>
      </w:pPr>
      <w:r w:rsidRPr="00A60AE1">
        <w:t>18.</w:t>
      </w:r>
      <w:r w:rsidRPr="00A60AE1">
        <w:tab/>
        <w:t xml:space="preserve">Expresses deep concern </w:t>
      </w:r>
      <w:r w:rsidR="0099725C" w:rsidRPr="00A60AE1">
        <w:t xml:space="preserve">over </w:t>
      </w:r>
      <w:r w:rsidRPr="00A60AE1">
        <w:t>the politi</w:t>
      </w:r>
      <w:r w:rsidR="0099725C" w:rsidRPr="00A60AE1">
        <w:t>cis</w:t>
      </w:r>
      <w:r w:rsidRPr="00A60AE1">
        <w:t>ation of humanitarian aid</w:t>
      </w:r>
      <w:r w:rsidR="0099725C" w:rsidRPr="00A60AE1">
        <w:t>,</w:t>
      </w:r>
      <w:r w:rsidRPr="00A60AE1">
        <w:t xml:space="preserve"> and urges all donors and parties to the conflict to respect the principles of humanity, neutrality, impartiality and independence in the provision of humanitarian assistance; </w:t>
      </w:r>
    </w:p>
    <w:p w14:paraId="68104AAD" w14:textId="79F34262" w:rsidR="001C5BD9" w:rsidRPr="00A60AE1" w:rsidRDefault="001C5BD9" w:rsidP="001C5BD9">
      <w:pPr>
        <w:pStyle w:val="Normal12Hanging"/>
      </w:pPr>
      <w:r w:rsidRPr="00A60AE1">
        <w:lastRenderedPageBreak/>
        <w:t>19.</w:t>
      </w:r>
      <w:r w:rsidRPr="00A60AE1">
        <w:tab/>
        <w:t>Expresses deep concern at the situation of refugees and internally displaced persons fleeing the violence in Syria; welcomes the efforts made by neighbouring countries to host Syrian refugees, and acknowledges the socioeconomic consequences of the presence of large-scale refugee populations in those countries; notes the growing financial needs and the persistent funding gap in respect of humanitarian aid provided to countries in Syria</w:t>
      </w:r>
      <w:r w:rsidR="00D52911">
        <w:t>’</w:t>
      </w:r>
      <w:r w:rsidRPr="00A60AE1">
        <w:t>s neighbourhood; calls on the Member States to fulfil their pledges</w:t>
      </w:r>
      <w:r w:rsidR="0099725C" w:rsidRPr="00A60AE1">
        <w:t>,</w:t>
      </w:r>
      <w:r w:rsidRPr="00A60AE1">
        <w:t xml:space="preserve"> and to provide much-needed support to the UN, in providing humanitarian assistance to the millions of Syrians displaced both internally and in host countries and communities; </w:t>
      </w:r>
    </w:p>
    <w:p w14:paraId="540DB93F" w14:textId="1D924F33" w:rsidR="001C5BD9" w:rsidRPr="00A60AE1" w:rsidRDefault="001C5BD9" w:rsidP="001C5BD9">
      <w:pPr>
        <w:pStyle w:val="Normal12Hanging"/>
      </w:pPr>
      <w:r w:rsidRPr="00A60AE1">
        <w:t>20.</w:t>
      </w:r>
      <w:r w:rsidRPr="00A60AE1">
        <w:tab/>
        <w:t>Encourages other states outside the region, in particular the Member States, to consider implementing similar measures and policies, with a view to providing Syrian refugees with protection and humanitarian assistance;</w:t>
      </w:r>
    </w:p>
    <w:p w14:paraId="2D887D08" w14:textId="2073B1CB" w:rsidR="001C5BD9" w:rsidRPr="00A60AE1" w:rsidRDefault="001C5BD9" w:rsidP="001C5BD9">
      <w:pPr>
        <w:pStyle w:val="Normal12Hanging"/>
      </w:pPr>
      <w:r w:rsidRPr="00A60AE1">
        <w:t>21.</w:t>
      </w:r>
      <w:r w:rsidRPr="00A60AE1">
        <w:tab/>
        <w:t xml:space="preserve">Condemns the de-facto denial of international protection </w:t>
      </w:r>
      <w:r w:rsidR="0099725C" w:rsidRPr="00A60AE1">
        <w:t xml:space="preserve">of </w:t>
      </w:r>
      <w:r w:rsidRPr="00A60AE1">
        <w:t xml:space="preserve">Syrians </w:t>
      </w:r>
      <w:r w:rsidR="0099725C" w:rsidRPr="00A60AE1">
        <w:t xml:space="preserve">entering </w:t>
      </w:r>
      <w:r w:rsidRPr="00A60AE1">
        <w:t xml:space="preserve">the European Union through the entry into force of </w:t>
      </w:r>
      <w:r w:rsidR="0099725C" w:rsidRPr="00A60AE1">
        <w:t xml:space="preserve">an </w:t>
      </w:r>
      <w:r w:rsidRPr="00A60AE1">
        <w:t xml:space="preserve">EU-Turkey </w:t>
      </w:r>
      <w:r w:rsidR="0099725C" w:rsidRPr="00A60AE1">
        <w:t xml:space="preserve">agreement </w:t>
      </w:r>
      <w:r w:rsidRPr="00A60AE1">
        <w:t xml:space="preserve">whereby </w:t>
      </w:r>
      <w:r w:rsidR="00D52911">
        <w:t>‘</w:t>
      </w:r>
      <w:r w:rsidRPr="00A60AE1">
        <w:t>all new irregular migrants crossing from Turkey into Greek islands as from 20 March 2016 will be returned to Turkey</w:t>
      </w:r>
      <w:r w:rsidR="00D52911">
        <w:t>’</w:t>
      </w:r>
      <w:r w:rsidRPr="00A60AE1">
        <w:t xml:space="preserve"> on the principle </w:t>
      </w:r>
      <w:r w:rsidR="0099725C" w:rsidRPr="00A60AE1">
        <w:t>that</w:t>
      </w:r>
      <w:r w:rsidRPr="00A60AE1">
        <w:t xml:space="preserve"> Turkey </w:t>
      </w:r>
      <w:r w:rsidR="0099725C" w:rsidRPr="00A60AE1">
        <w:t xml:space="preserve">is </w:t>
      </w:r>
      <w:r w:rsidRPr="00A60AE1">
        <w:t xml:space="preserve">a </w:t>
      </w:r>
      <w:r w:rsidR="00D52911">
        <w:t>‘</w:t>
      </w:r>
      <w:r w:rsidRPr="00A60AE1">
        <w:t>safe third country</w:t>
      </w:r>
      <w:r w:rsidR="00D52911">
        <w:t>’</w:t>
      </w:r>
      <w:r w:rsidRPr="00A60AE1">
        <w:t xml:space="preserve">, </w:t>
      </w:r>
      <w:r w:rsidR="0099725C" w:rsidRPr="00A60AE1">
        <w:t xml:space="preserve">a premise that Parliament </w:t>
      </w:r>
      <w:r w:rsidRPr="00A60AE1">
        <w:t>reject</w:t>
      </w:r>
      <w:r w:rsidR="0099725C" w:rsidRPr="00A60AE1">
        <w:t>s</w:t>
      </w:r>
      <w:r w:rsidRPr="00A60AE1">
        <w:t>; recalls that the EU and its Members States have a responsibility to refugees and immigrants escaping war, chaos, economic misery, hunger and death</w:t>
      </w:r>
      <w:r w:rsidR="0099725C" w:rsidRPr="00A60AE1">
        <w:t>,</w:t>
      </w:r>
      <w:r w:rsidRPr="00A60AE1">
        <w:t xml:space="preserve"> and who are suffering because of global neoliberal economic policies;</w:t>
      </w:r>
    </w:p>
    <w:p w14:paraId="683158E5" w14:textId="58DE9EB3" w:rsidR="001C5BD9" w:rsidRPr="00A60AE1" w:rsidRDefault="001C5BD9" w:rsidP="001C5BD9">
      <w:pPr>
        <w:pStyle w:val="Normal12Hanging"/>
      </w:pPr>
      <w:r w:rsidRPr="00A60AE1">
        <w:t>22.</w:t>
      </w:r>
      <w:r w:rsidRPr="00A60AE1">
        <w:tab/>
        <w:t xml:space="preserve">Condemns the pressure </w:t>
      </w:r>
      <w:r w:rsidR="006974D0" w:rsidRPr="00A60AE1">
        <w:t xml:space="preserve">put </w:t>
      </w:r>
      <w:r w:rsidR="00B74C05">
        <w:t xml:space="preserve">on Greece </w:t>
      </w:r>
      <w:r w:rsidR="006974D0" w:rsidRPr="00A60AE1">
        <w:t xml:space="preserve">by </w:t>
      </w:r>
      <w:r w:rsidRPr="00A60AE1">
        <w:t xml:space="preserve">the Commission and </w:t>
      </w:r>
      <w:r w:rsidR="006974D0" w:rsidRPr="00A60AE1">
        <w:t xml:space="preserve">the </w:t>
      </w:r>
      <w:r w:rsidRPr="00A60AE1">
        <w:t>European Council to recognise Turkey as a safe third country, including through Matthias Ruete</w:t>
      </w:r>
      <w:r w:rsidR="00D52911">
        <w:t>’</w:t>
      </w:r>
      <w:r w:rsidR="006974D0" w:rsidRPr="00A60AE1">
        <w:t>s letter</w:t>
      </w:r>
      <w:r w:rsidRPr="00A60AE1">
        <w:t xml:space="preserve"> </w:t>
      </w:r>
      <w:r w:rsidR="006974D0" w:rsidRPr="00A60AE1">
        <w:t xml:space="preserve">of 5 May 2016 </w:t>
      </w:r>
      <w:r w:rsidRPr="00A60AE1">
        <w:t xml:space="preserve">to the Greek </w:t>
      </w:r>
      <w:r w:rsidR="006974D0" w:rsidRPr="00A60AE1">
        <w:t>G</w:t>
      </w:r>
      <w:r w:rsidRPr="00A60AE1">
        <w:t>overnment;</w:t>
      </w:r>
    </w:p>
    <w:p w14:paraId="482C43D9" w14:textId="233E51CA" w:rsidR="001C5BD9" w:rsidRPr="00A60AE1" w:rsidRDefault="001C5BD9" w:rsidP="001C5BD9">
      <w:pPr>
        <w:pStyle w:val="Normal12Hanging"/>
      </w:pPr>
      <w:r w:rsidRPr="00A60AE1">
        <w:t>23.</w:t>
      </w:r>
      <w:r w:rsidRPr="00A60AE1">
        <w:tab/>
        <w:t xml:space="preserve">Calls </w:t>
      </w:r>
      <w:r w:rsidR="00B74C05">
        <w:t>for</w:t>
      </w:r>
      <w:r w:rsidR="006974D0" w:rsidRPr="00A60AE1">
        <w:t xml:space="preserve"> </w:t>
      </w:r>
      <w:r w:rsidRPr="00A60AE1">
        <w:t xml:space="preserve">EU embassies and consular offices </w:t>
      </w:r>
      <w:r w:rsidR="006974D0" w:rsidRPr="00A60AE1">
        <w:t xml:space="preserve">immediately </w:t>
      </w:r>
      <w:r w:rsidRPr="00A60AE1">
        <w:t>to issue humanitarian visas for asylum</w:t>
      </w:r>
      <w:r w:rsidR="006974D0" w:rsidRPr="00A60AE1">
        <w:t xml:space="preserve"> </w:t>
      </w:r>
      <w:r w:rsidRPr="00A60AE1">
        <w:t xml:space="preserve">seekers from Syria, and </w:t>
      </w:r>
      <w:r w:rsidR="006974D0" w:rsidRPr="00A60AE1">
        <w:t xml:space="preserve">calls </w:t>
      </w:r>
      <w:r w:rsidRPr="00A60AE1">
        <w:t xml:space="preserve">for enforcement of the </w:t>
      </w:r>
      <w:r w:rsidR="006974D0" w:rsidRPr="00A60AE1">
        <w:t>EU</w:t>
      </w:r>
      <w:r w:rsidR="00D52911">
        <w:t>’</w:t>
      </w:r>
      <w:r w:rsidR="006974D0" w:rsidRPr="00A60AE1">
        <w:t>s and its Member States</w:t>
      </w:r>
      <w:r w:rsidR="00D52911">
        <w:t>’</w:t>
      </w:r>
      <w:r w:rsidR="006974D0" w:rsidRPr="00A60AE1">
        <w:t xml:space="preserve"> </w:t>
      </w:r>
      <w:r w:rsidRPr="00A60AE1">
        <w:t xml:space="preserve">international commitments </w:t>
      </w:r>
      <w:r w:rsidR="006974D0" w:rsidRPr="00A60AE1">
        <w:t>with</w:t>
      </w:r>
      <w:r w:rsidRPr="00A60AE1">
        <w:t xml:space="preserve"> regard</w:t>
      </w:r>
      <w:r w:rsidR="006974D0" w:rsidRPr="00A60AE1">
        <w:t xml:space="preserve"> to</w:t>
      </w:r>
      <w:r w:rsidRPr="00A60AE1">
        <w:t xml:space="preserve"> migration, </w:t>
      </w:r>
      <w:r w:rsidR="006974D0" w:rsidRPr="00A60AE1">
        <w:t xml:space="preserve">in particular </w:t>
      </w:r>
      <w:r w:rsidRPr="00A60AE1">
        <w:t xml:space="preserve">through resettlement programmes at EU level; calls for full cooperation by all Member States participating in such programmes; </w:t>
      </w:r>
      <w:r w:rsidR="006974D0" w:rsidRPr="00A60AE1">
        <w:t>s</w:t>
      </w:r>
      <w:r w:rsidRPr="00A60AE1">
        <w:t xml:space="preserve">tresses that, in the context of an inclusive and credible dialogue, the Syrian people should determine the appropriate process and mechanisms to achieve justice, reconciliation, truth and accountability for gross violations and abuses of international law, as well as reparations and effective remedies for victims; </w:t>
      </w:r>
    </w:p>
    <w:p w14:paraId="6533C2EE" w14:textId="421AC66E" w:rsidR="001C5BD9" w:rsidRPr="00A60AE1" w:rsidRDefault="001C5BD9" w:rsidP="001C5BD9">
      <w:pPr>
        <w:pStyle w:val="Normal12Hanging"/>
      </w:pPr>
      <w:r w:rsidRPr="00A60AE1">
        <w:t>24.</w:t>
      </w:r>
      <w:r w:rsidRPr="00A60AE1">
        <w:tab/>
        <w:t>Deplores</w:t>
      </w:r>
      <w:r w:rsidR="00B74C05">
        <w:t>,</w:t>
      </w:r>
      <w:r w:rsidRPr="00A60AE1">
        <w:t xml:space="preserve"> in view </w:t>
      </w:r>
      <w:r w:rsidR="006974D0" w:rsidRPr="00A60AE1">
        <w:t xml:space="preserve">of the </w:t>
      </w:r>
      <w:r w:rsidRPr="00A60AE1">
        <w:t xml:space="preserve">disastrous </w:t>
      </w:r>
      <w:r w:rsidR="006974D0" w:rsidRPr="00A60AE1">
        <w:t xml:space="preserve">consequences for the civilian population of </w:t>
      </w:r>
      <w:r w:rsidRPr="00A60AE1">
        <w:t>the unilateral restrictive measures</w:t>
      </w:r>
      <w:r w:rsidR="006974D0" w:rsidRPr="00A60AE1">
        <w:t>, and their role in</w:t>
      </w:r>
      <w:r w:rsidRPr="00A60AE1">
        <w:t xml:space="preserve"> imped</w:t>
      </w:r>
      <w:r w:rsidR="006974D0" w:rsidRPr="00A60AE1">
        <w:t>ing</w:t>
      </w:r>
      <w:r w:rsidRPr="00A60AE1">
        <w:t xml:space="preserve"> humanitarian aid</w:t>
      </w:r>
      <w:r w:rsidR="00B74C05">
        <w:t>,</w:t>
      </w:r>
      <w:r w:rsidR="006974D0" w:rsidRPr="00A60AE1">
        <w:t xml:space="preserve"> the fact that</w:t>
      </w:r>
      <w:r w:rsidRPr="00A60AE1">
        <w:t xml:space="preserve"> the new Syria strategy promises to lift these sanctions only </w:t>
      </w:r>
      <w:r w:rsidR="006974D0" w:rsidRPr="00A60AE1">
        <w:t xml:space="preserve">once </w:t>
      </w:r>
      <w:r w:rsidRPr="00A60AE1">
        <w:t xml:space="preserve">a political transition is underway; urges the Council to put an immediate end to all </w:t>
      </w:r>
      <w:r w:rsidR="00D52911">
        <w:t>‘</w:t>
      </w:r>
      <w:r w:rsidRPr="00A60AE1">
        <w:t>economic sanctions</w:t>
      </w:r>
      <w:r w:rsidR="00D52911">
        <w:t>’</w:t>
      </w:r>
      <w:r w:rsidRPr="00A60AE1">
        <w:t xml:space="preserve"> </w:t>
      </w:r>
      <w:r w:rsidR="004769ED">
        <w:t>a</w:t>
      </w:r>
      <w:r w:rsidRPr="00A60AE1">
        <w:t>gainst Syria</w:t>
      </w:r>
      <w:r w:rsidR="004769ED">
        <w:t>,</w:t>
      </w:r>
      <w:r w:rsidRPr="00A60AE1">
        <w:t xml:space="preserve"> </w:t>
      </w:r>
      <w:r w:rsidR="004769ED">
        <w:t xml:space="preserve">which have been shown </w:t>
      </w:r>
      <w:r w:rsidRPr="00A60AE1">
        <w:t xml:space="preserve">to affect </w:t>
      </w:r>
      <w:r w:rsidR="006974D0" w:rsidRPr="00A60AE1">
        <w:t xml:space="preserve">mainly </w:t>
      </w:r>
      <w:r w:rsidRPr="00A60AE1">
        <w:t xml:space="preserve">the civilian population; </w:t>
      </w:r>
    </w:p>
    <w:p w14:paraId="0DCA2245" w14:textId="333211D4" w:rsidR="001C5BD9" w:rsidRPr="00A60AE1" w:rsidRDefault="001C5BD9" w:rsidP="001C5BD9">
      <w:pPr>
        <w:pStyle w:val="Normal12Hanging"/>
      </w:pPr>
      <w:r w:rsidRPr="00A60AE1">
        <w:t>25.</w:t>
      </w:r>
      <w:r w:rsidRPr="00A60AE1">
        <w:tab/>
        <w:t xml:space="preserve">Urges the EU to dialogue with all parties </w:t>
      </w:r>
      <w:r w:rsidR="006974D0" w:rsidRPr="00A60AE1">
        <w:t xml:space="preserve">to the </w:t>
      </w:r>
      <w:r w:rsidRPr="00A60AE1">
        <w:t>conflict</w:t>
      </w:r>
      <w:r w:rsidR="006974D0" w:rsidRPr="00A60AE1">
        <w:t>,</w:t>
      </w:r>
      <w:r w:rsidRPr="00A60AE1">
        <w:t xml:space="preserve"> ex</w:t>
      </w:r>
      <w:r w:rsidR="006974D0" w:rsidRPr="00A60AE1">
        <w:t>c</w:t>
      </w:r>
      <w:r w:rsidRPr="00A60AE1">
        <w:t xml:space="preserve">luding only terrorist groups: expresses concern </w:t>
      </w:r>
      <w:r w:rsidR="004769ED">
        <w:t>at</w:t>
      </w:r>
      <w:r w:rsidR="006974D0" w:rsidRPr="00A60AE1">
        <w:t xml:space="preserve"> the </w:t>
      </w:r>
      <w:r w:rsidRPr="00A60AE1">
        <w:t>EU</w:t>
      </w:r>
      <w:r w:rsidR="00D52911">
        <w:t>’</w:t>
      </w:r>
      <w:r w:rsidRPr="00A60AE1">
        <w:t xml:space="preserve">s one-sided assessment of the conflict; underlines that ending the war and finding a political solution to the conflict </w:t>
      </w:r>
      <w:r w:rsidR="006974D0" w:rsidRPr="00A60AE1">
        <w:t xml:space="preserve">requires </w:t>
      </w:r>
      <w:r w:rsidRPr="00A60AE1">
        <w:t xml:space="preserve">dialogue with all parts of Syrian society without excluding anyone; </w:t>
      </w:r>
      <w:r w:rsidRPr="00A60AE1">
        <w:lastRenderedPageBreak/>
        <w:t xml:space="preserve">reminds the EU institutions that </w:t>
      </w:r>
      <w:r w:rsidR="006974D0" w:rsidRPr="00A60AE1">
        <w:t>to refuse to enter into</w:t>
      </w:r>
      <w:r w:rsidRPr="00A60AE1">
        <w:t xml:space="preserve"> dialogue with one part</w:t>
      </w:r>
      <w:r w:rsidR="006762A0" w:rsidRPr="00A60AE1">
        <w:t>y to</w:t>
      </w:r>
      <w:r w:rsidRPr="00A60AE1">
        <w:t xml:space="preserve"> a conflict is incompatible with the </w:t>
      </w:r>
      <w:r w:rsidR="006974D0" w:rsidRPr="00A60AE1">
        <w:t xml:space="preserve">task of </w:t>
      </w:r>
      <w:r w:rsidRPr="00A60AE1">
        <w:t>mediat</w:t>
      </w:r>
      <w:r w:rsidR="006974D0" w:rsidRPr="00A60AE1">
        <w:t>ing</w:t>
      </w:r>
      <w:r w:rsidRPr="00A60AE1">
        <w:t xml:space="preserve"> in </w:t>
      </w:r>
      <w:r w:rsidR="006762A0" w:rsidRPr="00A60AE1">
        <w:t>it</w:t>
      </w:r>
      <w:r w:rsidRPr="00A60AE1">
        <w:t xml:space="preserve">; </w:t>
      </w:r>
    </w:p>
    <w:p w14:paraId="1E916392" w14:textId="5FF1B6F1" w:rsidR="001C5BD9" w:rsidRPr="00A60AE1" w:rsidRDefault="001C5BD9" w:rsidP="001C5BD9">
      <w:pPr>
        <w:pStyle w:val="Normal12Hanging"/>
      </w:pPr>
      <w:r w:rsidRPr="00A60AE1">
        <w:t>26.</w:t>
      </w:r>
      <w:r w:rsidRPr="00A60AE1">
        <w:tab/>
        <w:t xml:space="preserve">Welcomes the readiness of the EU to contribute actively </w:t>
      </w:r>
      <w:r w:rsidR="004769ED">
        <w:t>to</w:t>
      </w:r>
      <w:r w:rsidR="006762A0" w:rsidRPr="00A60AE1">
        <w:t xml:space="preserve"> </w:t>
      </w:r>
      <w:r w:rsidRPr="00A60AE1">
        <w:t>the reconstruction of Syria</w:t>
      </w:r>
      <w:r w:rsidR="006762A0" w:rsidRPr="00A60AE1">
        <w:t xml:space="preserve">; </w:t>
      </w:r>
      <w:r w:rsidR="004769ED">
        <w:t xml:space="preserve">also </w:t>
      </w:r>
      <w:r w:rsidR="006762A0" w:rsidRPr="00A60AE1">
        <w:t xml:space="preserve">welcomes </w:t>
      </w:r>
      <w:r w:rsidRPr="00A60AE1">
        <w:t>the focus of the Syria strategy on preparation</w:t>
      </w:r>
      <w:r w:rsidR="004769ED">
        <w:t>s</w:t>
      </w:r>
      <w:r w:rsidRPr="00A60AE1">
        <w:t xml:space="preserve"> for post-conflict planning</w:t>
      </w:r>
      <w:r w:rsidR="006762A0" w:rsidRPr="00A60AE1">
        <w:t>,</w:t>
      </w:r>
      <w:r w:rsidRPr="00A60AE1">
        <w:t xml:space="preserve"> </w:t>
      </w:r>
      <w:r w:rsidR="004769ED">
        <w:t>and</w:t>
      </w:r>
      <w:r w:rsidR="006762A0" w:rsidRPr="00A60AE1">
        <w:t xml:space="preserve"> </w:t>
      </w:r>
      <w:r w:rsidRPr="00A60AE1">
        <w:t xml:space="preserve">the intention to focus assistance on reconstruction, the creation of jobs and business opportunities, education, psycho-social support for Syrian children and youth, </w:t>
      </w:r>
      <w:r w:rsidR="006762A0" w:rsidRPr="00A60AE1">
        <w:t xml:space="preserve">and the </w:t>
      </w:r>
      <w:r w:rsidRPr="00A60AE1">
        <w:t xml:space="preserve">promotion of equal access to education for girls; calls on the Commission to involve Parliament closely in the strategic planning </w:t>
      </w:r>
      <w:r w:rsidR="006762A0" w:rsidRPr="00A60AE1">
        <w:t xml:space="preserve">of </w:t>
      </w:r>
      <w:r w:rsidRPr="00A60AE1">
        <w:t>these actions;</w:t>
      </w:r>
      <w:r w:rsidR="00D52911">
        <w:t xml:space="preserve"> </w:t>
      </w:r>
    </w:p>
    <w:p w14:paraId="4AA59BD9" w14:textId="70D04C72" w:rsidR="001C5BD9" w:rsidRPr="00A60AE1" w:rsidRDefault="001C5BD9" w:rsidP="001C5BD9">
      <w:pPr>
        <w:pStyle w:val="Normal12Hanging"/>
      </w:pPr>
      <w:r w:rsidRPr="00A60AE1">
        <w:t>27.</w:t>
      </w:r>
      <w:r w:rsidRPr="00A60AE1">
        <w:tab/>
        <w:t xml:space="preserve">Rejects the latest proposal </w:t>
      </w:r>
      <w:r w:rsidR="004769ED">
        <w:t xml:space="preserve">from the EEAS and the Commission </w:t>
      </w:r>
      <w:r w:rsidRPr="00A60AE1">
        <w:t>that the IMF and the World Bank take the lead in a macroeconomic stabilisation effort in Syria in a post-conflict scenario</w:t>
      </w:r>
      <w:r w:rsidR="006762A0" w:rsidRPr="00A60AE1">
        <w:t>;</w:t>
      </w:r>
      <w:r w:rsidRPr="00A60AE1">
        <w:t xml:space="preserve"> rejects any </w:t>
      </w:r>
      <w:r w:rsidR="006762A0" w:rsidRPr="00A60AE1">
        <w:t xml:space="preserve">form </w:t>
      </w:r>
      <w:r w:rsidRPr="00A60AE1">
        <w:t xml:space="preserve">of IMF </w:t>
      </w:r>
      <w:r w:rsidR="006762A0" w:rsidRPr="00A60AE1">
        <w:t xml:space="preserve">or </w:t>
      </w:r>
      <w:r w:rsidRPr="00A60AE1">
        <w:t>WB involvement in Syria</w:t>
      </w:r>
      <w:r w:rsidR="00D52911">
        <w:t>’</w:t>
      </w:r>
      <w:r w:rsidRPr="00A60AE1">
        <w:t>s rebuilding and economic recovery process</w:t>
      </w:r>
      <w:r w:rsidR="006762A0" w:rsidRPr="00A60AE1">
        <w:t>;</w:t>
      </w:r>
      <w:r w:rsidRPr="00A60AE1">
        <w:t xml:space="preserve"> underlines that it is up to the Syrian people to decide about </w:t>
      </w:r>
      <w:r w:rsidR="006762A0" w:rsidRPr="00A60AE1">
        <w:t xml:space="preserve">how to </w:t>
      </w:r>
      <w:r w:rsidRPr="00A60AE1">
        <w:t xml:space="preserve">reconstruct and </w:t>
      </w:r>
      <w:r w:rsidR="006762A0" w:rsidRPr="00A60AE1">
        <w:t>with whom to</w:t>
      </w:r>
      <w:r w:rsidRPr="00A60AE1">
        <w:t xml:space="preserve"> cooperat</w:t>
      </w:r>
      <w:r w:rsidR="006762A0" w:rsidRPr="00A60AE1">
        <w:t>e</w:t>
      </w:r>
      <w:r w:rsidRPr="00A60AE1">
        <w:t>;</w:t>
      </w:r>
      <w:r w:rsidR="00D52911">
        <w:t xml:space="preserve"> </w:t>
      </w:r>
    </w:p>
    <w:p w14:paraId="4E58BC6E" w14:textId="77777777" w:rsidR="00814BC6" w:rsidRPr="00A60AE1" w:rsidRDefault="001C5BD9" w:rsidP="001C5BD9">
      <w:pPr>
        <w:pStyle w:val="Normal12Hanging"/>
      </w:pPr>
      <w:r w:rsidRPr="00A60AE1">
        <w:t>28.</w:t>
      </w:r>
      <w:r w:rsidRPr="00A60AE1">
        <w:tab/>
        <w:t>Instructs its President to forward this resolution to the President of the European Council, the President of the Commission, the Vice-President of the Commission / High Representative of the Union for Foreign Affairs and Security Policy, the presidents of the parliaments of the Member States, the Government and Parliament of the Syrian Arab Republic, the UN Secretary-General, the Secretary-General of the Union for the Mediterranean, and the League of Arab States.</w:t>
      </w:r>
    </w:p>
    <w:sectPr w:rsidR="00814BC6" w:rsidRPr="00A60AE1" w:rsidSect="00A60AE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25353" w14:textId="77777777" w:rsidR="00555661" w:rsidRPr="00D61251" w:rsidRDefault="00555661">
      <w:r w:rsidRPr="00D61251">
        <w:separator/>
      </w:r>
    </w:p>
  </w:endnote>
  <w:endnote w:type="continuationSeparator" w:id="0">
    <w:p w14:paraId="002A4F82" w14:textId="77777777" w:rsidR="00555661" w:rsidRPr="00D61251" w:rsidRDefault="00555661">
      <w:r w:rsidRPr="00D612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A8C92" w14:textId="038C221D" w:rsidR="008B4566" w:rsidRPr="001C1FEA" w:rsidRDefault="008B4566" w:rsidP="008B4566">
    <w:pPr>
      <w:pStyle w:val="Footer"/>
      <w:rPr>
        <w:lang w:val="fr-FR"/>
      </w:rPr>
    </w:pPr>
    <w:r w:rsidRPr="001C1FEA">
      <w:rPr>
        <w:lang w:val="fr-FR"/>
      </w:rPr>
      <w:t>PE</w:t>
    </w:r>
    <w:r w:rsidRPr="00D52911">
      <w:rPr>
        <w:rStyle w:val="HideTWBExt"/>
        <w:noProof w:val="0"/>
        <w:lang w:val="fr-FR"/>
      </w:rPr>
      <w:t>&lt;NoPE&gt;</w:t>
    </w:r>
    <w:r w:rsidRPr="001C1FEA">
      <w:rPr>
        <w:lang w:val="fr-FR"/>
      </w:rPr>
      <w:t>603.762</w:t>
    </w:r>
    <w:r w:rsidRPr="00D52911">
      <w:rPr>
        <w:rStyle w:val="HideTWBExt"/>
        <w:noProof w:val="0"/>
        <w:lang w:val="fr-FR"/>
      </w:rPr>
      <w:t>&lt;/NoPE&gt;&lt;Version&gt;</w:t>
    </w:r>
    <w:r w:rsidRPr="001C1FEA">
      <w:rPr>
        <w:lang w:val="fr-FR"/>
      </w:rPr>
      <w:t>v01-00</w:t>
    </w:r>
    <w:r w:rsidRPr="00D52911">
      <w:rPr>
        <w:rStyle w:val="HideTWBExt"/>
        <w:noProof w:val="0"/>
        <w:lang w:val="fr-FR"/>
      </w:rPr>
      <w:t>&lt;/Version&gt;</w:t>
    </w:r>
    <w:r w:rsidRPr="001C1FEA">
      <w:rPr>
        <w:lang w:val="fr-FR"/>
      </w:rPr>
      <w:tab/>
    </w:r>
    <w:r w:rsidRPr="00D52911">
      <w:fldChar w:fldCharType="begin"/>
    </w:r>
    <w:r w:rsidRPr="001C1FEA">
      <w:rPr>
        <w:lang w:val="fr-FR"/>
      </w:rPr>
      <w:instrText xml:space="preserve"> PAGE  \* MERGEFORMAT </w:instrText>
    </w:r>
    <w:r w:rsidRPr="00D52911">
      <w:fldChar w:fldCharType="separate"/>
    </w:r>
    <w:r w:rsidR="00D52911">
      <w:rPr>
        <w:noProof/>
        <w:lang w:val="fr-FR"/>
      </w:rPr>
      <w:t>6</w:t>
    </w:r>
    <w:r w:rsidRPr="00D52911">
      <w:fldChar w:fldCharType="end"/>
    </w:r>
    <w:r w:rsidRPr="001C1FEA">
      <w:rPr>
        <w:lang w:val="fr-FR"/>
      </w:rPr>
      <w:t>/</w:t>
    </w:r>
    <w:r w:rsidRPr="00D52911">
      <w:fldChar w:fldCharType="begin"/>
    </w:r>
    <w:r w:rsidRPr="001C1FEA">
      <w:rPr>
        <w:lang w:val="fr-FR"/>
      </w:rPr>
      <w:instrText xml:space="preserve"> NUMPAGES  \* MERGEFORMAT </w:instrText>
    </w:r>
    <w:r w:rsidRPr="00D52911">
      <w:fldChar w:fldCharType="separate"/>
    </w:r>
    <w:r w:rsidR="00D52911">
      <w:rPr>
        <w:noProof/>
        <w:lang w:val="fr-FR"/>
      </w:rPr>
      <w:t>8</w:t>
    </w:r>
    <w:r w:rsidRPr="00D52911">
      <w:fldChar w:fldCharType="end"/>
    </w:r>
    <w:r w:rsidRPr="001C1FEA">
      <w:rPr>
        <w:lang w:val="fr-FR"/>
      </w:rPr>
      <w:tab/>
    </w:r>
    <w:r w:rsidRPr="00D52911">
      <w:rPr>
        <w:rStyle w:val="HideTWBExt"/>
        <w:noProof w:val="0"/>
        <w:lang w:val="fr-FR"/>
      </w:rPr>
      <w:t>&lt;PathFdR&gt;</w:t>
    </w:r>
    <w:r w:rsidR="00A60AE1" w:rsidRPr="001C1FEA">
      <w:rPr>
        <w:lang w:val="fr-FR"/>
      </w:rPr>
      <w:t>RE\1126034EN.docx</w:t>
    </w:r>
    <w:r w:rsidRPr="00D52911">
      <w:rPr>
        <w:rStyle w:val="HideTWBExt"/>
        <w:noProof w:val="0"/>
        <w:lang w:val="fr-FR"/>
      </w:rPr>
      <w:t>&lt;/PathFdR&gt;</w:t>
    </w:r>
  </w:p>
  <w:p w14:paraId="04EF6340" w14:textId="3EF5AD71" w:rsidR="00555661" w:rsidRPr="00D52911" w:rsidRDefault="008B4566" w:rsidP="008B4566">
    <w:pPr>
      <w:pStyle w:val="Footer2"/>
    </w:pPr>
    <w:r w:rsidRPr="00D52911">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D307F" w14:textId="32057286" w:rsidR="008B4566" w:rsidRPr="00D52911" w:rsidRDefault="008B4566" w:rsidP="008B4566">
    <w:pPr>
      <w:pStyle w:val="Footer"/>
      <w:rPr>
        <w:lang w:val="fr-FR"/>
      </w:rPr>
    </w:pPr>
    <w:r w:rsidRPr="00D52911">
      <w:rPr>
        <w:rStyle w:val="HideTWBExt"/>
        <w:noProof w:val="0"/>
        <w:lang w:val="fr-FR"/>
      </w:rPr>
      <w:t>&lt;PathFdR&gt;</w:t>
    </w:r>
    <w:r w:rsidR="00A60AE1" w:rsidRPr="00D52911">
      <w:rPr>
        <w:lang w:val="fr-FR"/>
      </w:rPr>
      <w:t>RE\1126034EN.docx</w:t>
    </w:r>
    <w:r w:rsidRPr="00D52911">
      <w:rPr>
        <w:rStyle w:val="HideTWBExt"/>
        <w:noProof w:val="0"/>
        <w:lang w:val="fr-FR"/>
      </w:rPr>
      <w:t>&lt;/PathFdR&gt;</w:t>
    </w:r>
    <w:r w:rsidRPr="00D52911">
      <w:rPr>
        <w:lang w:val="fr-FR"/>
      </w:rPr>
      <w:tab/>
    </w:r>
    <w:r w:rsidRPr="00D61251">
      <w:fldChar w:fldCharType="begin"/>
    </w:r>
    <w:r w:rsidRPr="00D52911">
      <w:rPr>
        <w:lang w:val="fr-FR"/>
      </w:rPr>
      <w:instrText xml:space="preserve"> PAGE  \* MERGEFORMAT </w:instrText>
    </w:r>
    <w:r w:rsidRPr="00D61251">
      <w:fldChar w:fldCharType="separate"/>
    </w:r>
    <w:r w:rsidR="00D52911">
      <w:rPr>
        <w:noProof/>
        <w:lang w:val="fr-FR"/>
      </w:rPr>
      <w:t>5</w:t>
    </w:r>
    <w:r w:rsidRPr="00D61251">
      <w:fldChar w:fldCharType="end"/>
    </w:r>
    <w:r w:rsidRPr="00D52911">
      <w:rPr>
        <w:lang w:val="fr-FR"/>
      </w:rPr>
      <w:t>/</w:t>
    </w:r>
    <w:r w:rsidR="00D61251" w:rsidRPr="00A60AE1">
      <w:fldChar w:fldCharType="begin"/>
    </w:r>
    <w:r w:rsidR="00D61251" w:rsidRPr="00D52911">
      <w:rPr>
        <w:lang w:val="fr-FR"/>
      </w:rPr>
      <w:instrText xml:space="preserve"> NUMPAGES  \* MERGEFORMAT </w:instrText>
    </w:r>
    <w:r w:rsidR="00D61251" w:rsidRPr="00D52911">
      <w:fldChar w:fldCharType="separate"/>
    </w:r>
    <w:r w:rsidR="00D52911">
      <w:rPr>
        <w:noProof/>
        <w:lang w:val="fr-FR"/>
      </w:rPr>
      <w:t>8</w:t>
    </w:r>
    <w:r w:rsidR="00D61251" w:rsidRPr="00D52911">
      <w:fldChar w:fldCharType="end"/>
    </w:r>
    <w:r w:rsidRPr="00D52911">
      <w:rPr>
        <w:lang w:val="fr-FR"/>
      </w:rPr>
      <w:tab/>
      <w:t>PE</w:t>
    </w:r>
    <w:r w:rsidRPr="00D52911">
      <w:rPr>
        <w:rStyle w:val="HideTWBExt"/>
        <w:noProof w:val="0"/>
        <w:lang w:val="fr-FR"/>
      </w:rPr>
      <w:t>&lt;NoPE&gt;</w:t>
    </w:r>
    <w:r w:rsidRPr="00D52911">
      <w:rPr>
        <w:lang w:val="fr-FR"/>
      </w:rPr>
      <w:t>603.762</w:t>
    </w:r>
    <w:r w:rsidRPr="00D52911">
      <w:rPr>
        <w:rStyle w:val="HideTWBExt"/>
        <w:noProof w:val="0"/>
        <w:lang w:val="fr-FR"/>
      </w:rPr>
      <w:t>&lt;/NoPE&gt;&lt;Version&gt;</w:t>
    </w:r>
    <w:r w:rsidRPr="00D52911">
      <w:rPr>
        <w:lang w:val="fr-FR"/>
      </w:rPr>
      <w:t>v01-00</w:t>
    </w:r>
    <w:r w:rsidRPr="00D52911">
      <w:rPr>
        <w:rStyle w:val="HideTWBExt"/>
        <w:noProof w:val="0"/>
        <w:lang w:val="fr-FR"/>
      </w:rPr>
      <w:t>&lt;/Version&gt;</w:t>
    </w:r>
  </w:p>
  <w:p w14:paraId="44C7FD81" w14:textId="1F2F09E9" w:rsidR="00555661" w:rsidRPr="00A60AE1" w:rsidRDefault="008B4566" w:rsidP="008B4566">
    <w:pPr>
      <w:pStyle w:val="Footer2"/>
    </w:pPr>
    <w:r w:rsidRPr="00D52911">
      <w:rPr>
        <w:lang w:val="fr-FR"/>
      </w:rPr>
      <w:tab/>
    </w:r>
    <w:r w:rsidRPr="00A60AE1">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C0EF" w14:textId="16075D2B" w:rsidR="008B4566" w:rsidRPr="00D52911" w:rsidRDefault="008B4566" w:rsidP="008B4566">
    <w:pPr>
      <w:pStyle w:val="Footer"/>
      <w:rPr>
        <w:lang w:val="fr-FR"/>
      </w:rPr>
    </w:pPr>
    <w:r w:rsidRPr="00D52911">
      <w:rPr>
        <w:rStyle w:val="HideTWBExt"/>
        <w:noProof w:val="0"/>
        <w:lang w:val="fr-FR"/>
      </w:rPr>
      <w:t>&lt;PathFdR&gt;</w:t>
    </w:r>
    <w:r w:rsidR="00A60AE1" w:rsidRPr="00D52911">
      <w:rPr>
        <w:lang w:val="fr-FR"/>
      </w:rPr>
      <w:t>RE\1126034EN.docx</w:t>
    </w:r>
    <w:r w:rsidRPr="00D52911">
      <w:rPr>
        <w:rStyle w:val="HideTWBExt"/>
        <w:noProof w:val="0"/>
        <w:lang w:val="fr-FR"/>
      </w:rPr>
      <w:t>&lt;/PathFdR&gt;</w:t>
    </w:r>
    <w:r w:rsidRPr="00D52911">
      <w:rPr>
        <w:lang w:val="fr-FR"/>
      </w:rPr>
      <w:tab/>
    </w:r>
    <w:r w:rsidRPr="00D52911">
      <w:rPr>
        <w:lang w:val="fr-FR"/>
      </w:rPr>
      <w:tab/>
      <w:t>PE</w:t>
    </w:r>
    <w:r w:rsidRPr="00D52911">
      <w:rPr>
        <w:rStyle w:val="HideTWBExt"/>
        <w:noProof w:val="0"/>
        <w:lang w:val="fr-FR"/>
      </w:rPr>
      <w:t>&lt;NoPE&gt;</w:t>
    </w:r>
    <w:r w:rsidRPr="00D52911">
      <w:rPr>
        <w:lang w:val="fr-FR"/>
      </w:rPr>
      <w:t>603.762</w:t>
    </w:r>
    <w:r w:rsidRPr="00D52911">
      <w:rPr>
        <w:rStyle w:val="HideTWBExt"/>
        <w:noProof w:val="0"/>
        <w:lang w:val="fr-FR"/>
      </w:rPr>
      <w:t>&lt;/NoPE&gt;&lt;Version&gt;</w:t>
    </w:r>
    <w:r w:rsidRPr="00D52911">
      <w:rPr>
        <w:lang w:val="fr-FR"/>
      </w:rPr>
      <w:t>v01-00</w:t>
    </w:r>
    <w:r w:rsidRPr="00D52911">
      <w:rPr>
        <w:rStyle w:val="HideTWBExt"/>
        <w:noProof w:val="0"/>
        <w:lang w:val="fr-FR"/>
      </w:rPr>
      <w:t>&lt;/Version&gt;</w:t>
    </w:r>
  </w:p>
  <w:p w14:paraId="31D386A4" w14:textId="747CBBBD" w:rsidR="00555661" w:rsidRPr="00D61251" w:rsidRDefault="008B4566" w:rsidP="008B4566">
    <w:pPr>
      <w:pStyle w:val="Footer2"/>
      <w:tabs>
        <w:tab w:val="center" w:pos="4535"/>
      </w:tabs>
    </w:pPr>
    <w:r w:rsidRPr="00D61251">
      <w:t>EN</w:t>
    </w:r>
    <w:r w:rsidRPr="00D61251">
      <w:tab/>
    </w:r>
    <w:r w:rsidRPr="00D61251">
      <w:rPr>
        <w:b w:val="0"/>
        <w:i/>
        <w:color w:val="C0C0C0"/>
        <w:sz w:val="22"/>
      </w:rPr>
      <w:t>United in diversity</w:t>
    </w:r>
    <w:r w:rsidRPr="00D61251">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9284" w14:textId="77777777" w:rsidR="00555661" w:rsidRPr="00A60AE1" w:rsidRDefault="00555661">
      <w:r w:rsidRPr="00A60AE1">
        <w:separator/>
      </w:r>
    </w:p>
  </w:footnote>
  <w:footnote w:type="continuationSeparator" w:id="0">
    <w:p w14:paraId="0E9E6F1A" w14:textId="77777777" w:rsidR="00555661" w:rsidRPr="00D61251" w:rsidRDefault="00555661">
      <w:r w:rsidRPr="00D61251">
        <w:continuationSeparator/>
      </w:r>
    </w:p>
  </w:footnote>
  <w:footnote w:id="1">
    <w:p w14:paraId="6AAC9FAE" w14:textId="77777777" w:rsidR="00555661" w:rsidRPr="00D61251" w:rsidRDefault="00555661" w:rsidP="001C5BD9">
      <w:pPr>
        <w:pStyle w:val="FootnoteText"/>
      </w:pPr>
      <w:r w:rsidRPr="00A60AE1">
        <w:rPr>
          <w:rStyle w:val="FootnoteReference"/>
        </w:rPr>
        <w:footnoteRef/>
      </w:r>
      <w:r w:rsidRPr="00D61251">
        <w:t xml:space="preserve"> Texts adopted, P8_TA(2015)0229.</w:t>
      </w:r>
    </w:p>
  </w:footnote>
  <w:footnote w:id="2">
    <w:p w14:paraId="7B76CEEB" w14:textId="77777777" w:rsidR="00555661" w:rsidRPr="00D61251" w:rsidRDefault="00555661" w:rsidP="001C5BD9">
      <w:pPr>
        <w:pStyle w:val="FootnoteText"/>
      </w:pPr>
      <w:r w:rsidRPr="00D61251">
        <w:rPr>
          <w:rStyle w:val="FootnoteReference"/>
        </w:rPr>
        <w:footnoteRef/>
      </w:r>
      <w:r w:rsidRPr="00D61251">
        <w:t xml:space="preserve"> Texts adopted, P8_TA(2015)0187.</w:t>
      </w:r>
    </w:p>
  </w:footnote>
  <w:footnote w:id="3">
    <w:p w14:paraId="17ECFF1D" w14:textId="77777777" w:rsidR="00555661" w:rsidRPr="00D61251" w:rsidRDefault="00555661" w:rsidP="001C5BD9">
      <w:pPr>
        <w:pStyle w:val="FootnoteText"/>
      </w:pPr>
      <w:r w:rsidRPr="00D61251">
        <w:rPr>
          <w:rStyle w:val="FootnoteReference"/>
        </w:rPr>
        <w:footnoteRef/>
      </w:r>
      <w:r w:rsidRPr="00D61251">
        <w:t xml:space="preserve"> Texts adopted, P8_TA(2015)0040.</w:t>
      </w:r>
    </w:p>
  </w:footnote>
  <w:footnote w:id="4">
    <w:p w14:paraId="7A03CB2E" w14:textId="77777777" w:rsidR="00555661" w:rsidRPr="00D61251" w:rsidRDefault="00555661" w:rsidP="001C5BD9">
      <w:pPr>
        <w:pStyle w:val="FootnoteText"/>
      </w:pPr>
      <w:r w:rsidRPr="00D61251">
        <w:rPr>
          <w:rStyle w:val="FootnoteReference"/>
        </w:rPr>
        <w:footnoteRef/>
      </w:r>
      <w:r w:rsidRPr="00D61251">
        <w:t xml:space="preserve"> JOIN(2017)11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8F01" w14:textId="77777777" w:rsidR="00D52911" w:rsidRDefault="00D52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FC800" w14:textId="77777777" w:rsidR="00D52911" w:rsidRDefault="00D52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3382" w14:textId="77777777" w:rsidR="00D52911" w:rsidRDefault="00D52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DOCTYPEMNU" w:val=" 2"/>
    <w:docVar w:name="LastEditedSection" w:val=" 1"/>
    <w:docVar w:name="STATMNU" w:val=" 4"/>
    <w:docVar w:name="strDocTypeID" w:val="RE_Statements"/>
    <w:docVar w:name="strSubDir" w:val="1126"/>
    <w:docVar w:name="TXTLANGUE" w:val="EN"/>
    <w:docVar w:name="TXTLANGUEMIN" w:val="en"/>
    <w:docVar w:name="TXTNRB" w:val="0337/2017"/>
    <w:docVar w:name="TXTNRPE" w:val="603.762"/>
    <w:docVar w:name="TXTNRRSP" w:val="2017/2654"/>
    <w:docVar w:name="TXTPEorAP" w:val="PE"/>
    <w:docVar w:name="TXTROUTE" w:val="RE\1126034EN.docx"/>
    <w:docVar w:name="TXTTITLE" w:val="Syria"/>
    <w:docVar w:name="TXTVERSION" w:val="01-00"/>
  </w:docVars>
  <w:rsids>
    <w:rsidRoot w:val="00AC71EF"/>
    <w:rsid w:val="00037F46"/>
    <w:rsid w:val="00094DDA"/>
    <w:rsid w:val="000E3831"/>
    <w:rsid w:val="00107FF3"/>
    <w:rsid w:val="001B49A3"/>
    <w:rsid w:val="001C1FEA"/>
    <w:rsid w:val="001C5BD9"/>
    <w:rsid w:val="001C62C5"/>
    <w:rsid w:val="002574AA"/>
    <w:rsid w:val="002C7767"/>
    <w:rsid w:val="002F5D55"/>
    <w:rsid w:val="00303413"/>
    <w:rsid w:val="003772FA"/>
    <w:rsid w:val="004769ED"/>
    <w:rsid w:val="0049198F"/>
    <w:rsid w:val="00533620"/>
    <w:rsid w:val="00555661"/>
    <w:rsid w:val="0058312A"/>
    <w:rsid w:val="00604A03"/>
    <w:rsid w:val="006762A0"/>
    <w:rsid w:val="006974D0"/>
    <w:rsid w:val="00706BC0"/>
    <w:rsid w:val="00723A0B"/>
    <w:rsid w:val="00780A7D"/>
    <w:rsid w:val="007F299B"/>
    <w:rsid w:val="00814BC6"/>
    <w:rsid w:val="00850EDB"/>
    <w:rsid w:val="0086214D"/>
    <w:rsid w:val="008A4052"/>
    <w:rsid w:val="008B4566"/>
    <w:rsid w:val="00907285"/>
    <w:rsid w:val="0099725C"/>
    <w:rsid w:val="009E70F0"/>
    <w:rsid w:val="00A04E77"/>
    <w:rsid w:val="00A60AE1"/>
    <w:rsid w:val="00A90219"/>
    <w:rsid w:val="00AB2004"/>
    <w:rsid w:val="00AC71EF"/>
    <w:rsid w:val="00B04A6F"/>
    <w:rsid w:val="00B34A46"/>
    <w:rsid w:val="00B74C05"/>
    <w:rsid w:val="00BA7577"/>
    <w:rsid w:val="00C23264"/>
    <w:rsid w:val="00CA1017"/>
    <w:rsid w:val="00CC09D8"/>
    <w:rsid w:val="00D12F64"/>
    <w:rsid w:val="00D14BE7"/>
    <w:rsid w:val="00D52911"/>
    <w:rsid w:val="00D61251"/>
    <w:rsid w:val="00D90D37"/>
    <w:rsid w:val="00DE3BC3"/>
    <w:rsid w:val="00E53167"/>
    <w:rsid w:val="00F26DE8"/>
    <w:rsid w:val="00F4455A"/>
    <w:rsid w:val="00F951B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0DD5E"/>
  <w15:chartTrackingRefBased/>
  <w15:docId w15:val="{57110E80-649E-4792-B5DC-08B6448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1C5BD9"/>
    <w:rPr>
      <w:sz w:val="20"/>
    </w:rPr>
  </w:style>
  <w:style w:type="character" w:customStyle="1" w:styleId="FootnoteTextChar">
    <w:name w:val="Footnote Text Char"/>
    <w:basedOn w:val="DefaultParagraphFont"/>
    <w:link w:val="FootnoteText"/>
    <w:rsid w:val="001C5BD9"/>
  </w:style>
  <w:style w:type="character" w:styleId="FootnoteReference">
    <w:name w:val="footnote reference"/>
    <w:rsid w:val="001C5BD9"/>
    <w:rPr>
      <w:vertAlign w:val="superscript"/>
    </w:rPr>
  </w:style>
  <w:style w:type="character" w:styleId="CommentReference">
    <w:name w:val="annotation reference"/>
    <w:basedOn w:val="DefaultParagraphFont"/>
    <w:rsid w:val="0049198F"/>
    <w:rPr>
      <w:sz w:val="16"/>
      <w:szCs w:val="16"/>
    </w:rPr>
  </w:style>
  <w:style w:type="paragraph" w:styleId="CommentText">
    <w:name w:val="annotation text"/>
    <w:basedOn w:val="Normal"/>
    <w:link w:val="CommentTextChar"/>
    <w:rsid w:val="0049198F"/>
    <w:rPr>
      <w:sz w:val="20"/>
    </w:rPr>
  </w:style>
  <w:style w:type="character" w:customStyle="1" w:styleId="CommentTextChar">
    <w:name w:val="Comment Text Char"/>
    <w:basedOn w:val="DefaultParagraphFont"/>
    <w:link w:val="CommentText"/>
    <w:rsid w:val="0049198F"/>
  </w:style>
  <w:style w:type="paragraph" w:styleId="CommentSubject">
    <w:name w:val="annotation subject"/>
    <w:basedOn w:val="CommentText"/>
    <w:next w:val="CommentText"/>
    <w:link w:val="CommentSubjectChar"/>
    <w:rsid w:val="0049198F"/>
    <w:rPr>
      <w:b/>
      <w:bCs/>
    </w:rPr>
  </w:style>
  <w:style w:type="character" w:customStyle="1" w:styleId="CommentSubjectChar">
    <w:name w:val="Comment Subject Char"/>
    <w:basedOn w:val="CommentTextChar"/>
    <w:link w:val="CommentSubject"/>
    <w:rsid w:val="0049198F"/>
    <w:rPr>
      <w:b/>
      <w:bCs/>
    </w:rPr>
  </w:style>
  <w:style w:type="paragraph" w:styleId="BalloonText">
    <w:name w:val="Balloon Text"/>
    <w:basedOn w:val="Normal"/>
    <w:link w:val="BalloonTextChar"/>
    <w:rsid w:val="0049198F"/>
    <w:rPr>
      <w:rFonts w:ascii="Segoe UI" w:hAnsi="Segoe UI" w:cs="Segoe UI"/>
      <w:sz w:val="18"/>
      <w:szCs w:val="18"/>
    </w:rPr>
  </w:style>
  <w:style w:type="character" w:customStyle="1" w:styleId="BalloonTextChar">
    <w:name w:val="Balloon Text Char"/>
    <w:basedOn w:val="DefaultParagraphFont"/>
    <w:link w:val="BalloonText"/>
    <w:rsid w:val="0049198F"/>
    <w:rPr>
      <w:rFonts w:ascii="Segoe UI" w:hAnsi="Segoe UI" w:cs="Segoe UI"/>
      <w:sz w:val="18"/>
      <w:szCs w:val="18"/>
    </w:rPr>
  </w:style>
  <w:style w:type="paragraph" w:styleId="Revision">
    <w:name w:val="Revision"/>
    <w:hidden/>
    <w:uiPriority w:val="99"/>
    <w:semiHidden/>
    <w:rsid w:val="005556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9DD694DC.dotm</Template>
  <TotalTime>0</TotalTime>
  <Pages>8</Pages>
  <Words>3031</Words>
  <Characters>16947</Characters>
  <Application>Microsoft Office Word</Application>
  <DocSecurity>0</DocSecurity>
  <Lines>470</Lines>
  <Paragraphs>165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CHASE Kathleen</dc:creator>
  <cp:keywords/>
  <dc:description/>
  <cp:lastModifiedBy>CLAESSON Paul</cp:lastModifiedBy>
  <cp:revision>2</cp:revision>
  <cp:lastPrinted>2004-11-19T14:55:00Z</cp:lastPrinted>
  <dcterms:created xsi:type="dcterms:W3CDTF">2017-05-16T14:57:00Z</dcterms:created>
  <dcterms:modified xsi:type="dcterms:W3CDTF">2017-05-16T14:57:00Z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1126034</vt:lpwstr>
  </property>
  <property fmtid="{D5CDD505-2E9C-101B-9397-08002B2CF9AE}" pid="6" name="&lt;Type&gt;">
    <vt:lpwstr>RE</vt:lpwstr>
  </property>
  <property fmtid="{D5CDD505-2E9C-101B-9397-08002B2CF9AE}" pid="7" name="&lt;ModelCod&gt;">
    <vt:lpwstr>\\eiciLUXpr1\pdocep$\DocEP\DOCS\General\RE\RE_Statements.dot(17/02/2016 11:46:04)</vt:lpwstr>
  </property>
  <property fmtid="{D5CDD505-2E9C-101B-9397-08002B2CF9AE}" pid="8" name="&lt;ModelTra&gt;">
    <vt:lpwstr>\\eiciLUXpr1\pdocep$\DocEP\TRANSFIL\EN\RE_Statements.EN(21/09/2015 07:36:43)</vt:lpwstr>
  </property>
  <property fmtid="{D5CDD505-2E9C-101B-9397-08002B2CF9AE}" pid="9" name="&lt;Model&gt;">
    <vt:lpwstr>RE_Statements</vt:lpwstr>
  </property>
  <property fmtid="{D5CDD505-2E9C-101B-9397-08002B2CF9AE}" pid="10" name="FooterPath">
    <vt:lpwstr>RE\1126034EN.docx</vt:lpwstr>
  </property>
  <property fmtid="{D5CDD505-2E9C-101B-9397-08002B2CF9AE}" pid="11" name="PE Number">
    <vt:lpwstr>603.762</vt:lpwstr>
  </property>
  <property fmtid="{D5CDD505-2E9C-101B-9397-08002B2CF9AE}" pid="12" name="Bookout">
    <vt:lpwstr>OK - 2017/05/16 16:57</vt:lpwstr>
  </property>
  <property fmtid="{D5CDD505-2E9C-101B-9397-08002B2CF9AE}" pid="13" name="SubscribeElise">
    <vt:lpwstr/>
  </property>
</Properties>
</file>